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3E3EBA" w14:textId="115F41CC" w:rsidR="00F13F50" w:rsidRPr="008F6833" w:rsidRDefault="00F13F50" w:rsidP="005F7439">
      <w:pPr>
        <w:contextualSpacing/>
        <w:rPr>
          <w:rFonts w:eastAsia="Segoe UI Emoji"/>
        </w:rPr>
      </w:pPr>
      <w:r w:rsidRPr="008F6833">
        <w:rPr>
          <w:rFonts w:eastAsia="Segoe UI Emoji"/>
        </w:rPr>
        <w:t>Amber Ashton, Amelie Echeverria, Kendal Fra</w:t>
      </w:r>
      <w:r w:rsidR="494B7AA2" w:rsidRPr="008F6833">
        <w:rPr>
          <w:rFonts w:eastAsia="Segoe UI Emoji"/>
        </w:rPr>
        <w:t>z</w:t>
      </w:r>
      <w:r w:rsidRPr="008F6833">
        <w:rPr>
          <w:rFonts w:eastAsia="Segoe UI Emoji"/>
        </w:rPr>
        <w:t>ier</w:t>
      </w:r>
    </w:p>
    <w:p w14:paraId="1AF91BD2" w14:textId="77777777" w:rsidR="00F13F50" w:rsidRPr="008F6833" w:rsidRDefault="00F13F50" w:rsidP="005F7439">
      <w:pPr>
        <w:contextualSpacing/>
        <w:rPr>
          <w:rFonts w:eastAsia="Segoe UI Emoji"/>
        </w:rPr>
      </w:pPr>
      <w:r w:rsidRPr="008F6833">
        <w:rPr>
          <w:rFonts w:eastAsia="Segoe UI Emoji"/>
        </w:rPr>
        <w:t>Dr. Knapp</w:t>
      </w:r>
    </w:p>
    <w:p w14:paraId="61AD0E3F" w14:textId="77777777" w:rsidR="00F13F50" w:rsidRPr="008F6833" w:rsidRDefault="00F13F50" w:rsidP="005F7439">
      <w:pPr>
        <w:contextualSpacing/>
        <w:rPr>
          <w:rFonts w:eastAsia="Segoe UI Emoji"/>
        </w:rPr>
      </w:pPr>
      <w:r w:rsidRPr="008F6833">
        <w:rPr>
          <w:rFonts w:eastAsia="Segoe UI Emoji"/>
        </w:rPr>
        <w:t>IE 4530</w:t>
      </w:r>
    </w:p>
    <w:p w14:paraId="47086140" w14:textId="7841D56D" w:rsidR="00F13F50" w:rsidRPr="008F6833" w:rsidRDefault="00AC4B6C" w:rsidP="005F7439">
      <w:pPr>
        <w:contextualSpacing/>
        <w:rPr>
          <w:rFonts w:eastAsia="Segoe UI Emoji"/>
        </w:rPr>
      </w:pPr>
      <w:r>
        <w:rPr>
          <w:rFonts w:eastAsia="Segoe UI Emoji"/>
        </w:rPr>
        <w:t>20</w:t>
      </w:r>
      <w:r w:rsidR="00F13F50" w:rsidRPr="008F6833">
        <w:rPr>
          <w:rFonts w:eastAsia="Segoe UI Emoji"/>
        </w:rPr>
        <w:t xml:space="preserve"> </w:t>
      </w:r>
      <w:r>
        <w:rPr>
          <w:rFonts w:eastAsia="Segoe UI Emoji"/>
        </w:rPr>
        <w:t>November</w:t>
      </w:r>
      <w:r w:rsidR="00F13F50" w:rsidRPr="008F6833">
        <w:rPr>
          <w:rFonts w:eastAsia="Segoe UI Emoji"/>
        </w:rPr>
        <w:t xml:space="preserve"> 2024</w:t>
      </w:r>
    </w:p>
    <w:p w14:paraId="2787B057" w14:textId="77777777" w:rsidR="00F13F50" w:rsidRPr="008F6833" w:rsidRDefault="00F13F50" w:rsidP="005F7439">
      <w:pPr>
        <w:contextualSpacing/>
        <w:rPr>
          <w:rFonts w:eastAsia="Segoe UI Emoji"/>
        </w:rPr>
      </w:pPr>
    </w:p>
    <w:p w14:paraId="1B84B626" w14:textId="682D771A" w:rsidR="00F13F50" w:rsidRPr="008F6833" w:rsidRDefault="00F13F50" w:rsidP="005F7439">
      <w:pPr>
        <w:contextualSpacing/>
        <w:jc w:val="center"/>
      </w:pPr>
      <w:r w:rsidRPr="008F6833">
        <w:t>Advanced Manufacturing and Machining Facility</w:t>
      </w:r>
    </w:p>
    <w:p w14:paraId="43673EDC" w14:textId="77777777" w:rsidR="00973E2C" w:rsidRPr="008F6833" w:rsidRDefault="00973E2C" w:rsidP="005F7439">
      <w:pPr>
        <w:spacing w:before="240"/>
        <w:contextualSpacing/>
      </w:pPr>
    </w:p>
    <w:p w14:paraId="2C0CE3A5" w14:textId="77777777" w:rsidR="00973E2C" w:rsidRPr="008F6833" w:rsidRDefault="00973E2C" w:rsidP="005F7439">
      <w:pPr>
        <w:spacing w:before="240"/>
        <w:contextualSpacing/>
      </w:pPr>
    </w:p>
    <w:p w14:paraId="02752B0A" w14:textId="77777777" w:rsidR="00973E2C" w:rsidRPr="008F6833" w:rsidRDefault="00973E2C" w:rsidP="005F7439">
      <w:pPr>
        <w:spacing w:before="240"/>
        <w:contextualSpacing/>
      </w:pPr>
    </w:p>
    <w:p w14:paraId="0E0AD38A" w14:textId="77777777" w:rsidR="00973E2C" w:rsidRPr="008F6833" w:rsidRDefault="00973E2C" w:rsidP="005F7439">
      <w:pPr>
        <w:spacing w:before="240"/>
        <w:contextualSpacing/>
      </w:pPr>
    </w:p>
    <w:p w14:paraId="5DBFE585" w14:textId="77777777" w:rsidR="00973E2C" w:rsidRPr="008F6833" w:rsidRDefault="00973E2C" w:rsidP="005F7439">
      <w:pPr>
        <w:spacing w:before="240"/>
        <w:contextualSpacing/>
      </w:pPr>
    </w:p>
    <w:p w14:paraId="7A63B74A" w14:textId="77777777" w:rsidR="00973E2C" w:rsidRPr="008F6833" w:rsidRDefault="00973E2C" w:rsidP="005F7439">
      <w:pPr>
        <w:spacing w:before="240"/>
        <w:contextualSpacing/>
      </w:pPr>
    </w:p>
    <w:p w14:paraId="44C8915D" w14:textId="77777777" w:rsidR="00973E2C" w:rsidRPr="008F6833" w:rsidRDefault="00973E2C" w:rsidP="005F7439">
      <w:pPr>
        <w:spacing w:before="240"/>
        <w:contextualSpacing/>
      </w:pPr>
    </w:p>
    <w:p w14:paraId="317EC6D3" w14:textId="77777777" w:rsidR="00973E2C" w:rsidRPr="008F6833" w:rsidRDefault="00973E2C" w:rsidP="005F7439">
      <w:pPr>
        <w:spacing w:before="240"/>
        <w:contextualSpacing/>
      </w:pPr>
    </w:p>
    <w:p w14:paraId="4008C164" w14:textId="77777777" w:rsidR="00973E2C" w:rsidRPr="008F6833" w:rsidRDefault="00973E2C" w:rsidP="005F7439">
      <w:pPr>
        <w:spacing w:before="240"/>
        <w:contextualSpacing/>
      </w:pPr>
    </w:p>
    <w:p w14:paraId="4F9049FA" w14:textId="77777777" w:rsidR="00973E2C" w:rsidRPr="008F6833" w:rsidRDefault="00973E2C" w:rsidP="005F7439">
      <w:pPr>
        <w:spacing w:before="240"/>
        <w:contextualSpacing/>
      </w:pPr>
    </w:p>
    <w:p w14:paraId="589462C5" w14:textId="77777777" w:rsidR="00BD4D67" w:rsidRDefault="00BD4D67" w:rsidP="005F7439">
      <w:pPr>
        <w:spacing w:before="240"/>
        <w:contextualSpacing/>
      </w:pPr>
    </w:p>
    <w:p w14:paraId="42A497E2" w14:textId="77777777" w:rsidR="00DA5518" w:rsidRDefault="00DA5518" w:rsidP="005F7439">
      <w:pPr>
        <w:spacing w:before="240"/>
        <w:contextualSpacing/>
      </w:pPr>
    </w:p>
    <w:p w14:paraId="687F2AF0" w14:textId="77777777" w:rsidR="00DA5518" w:rsidRDefault="00DA5518" w:rsidP="005F7439">
      <w:pPr>
        <w:spacing w:before="240"/>
        <w:contextualSpacing/>
      </w:pPr>
    </w:p>
    <w:p w14:paraId="02B77688" w14:textId="77777777" w:rsidR="00DA5518" w:rsidRDefault="00DA5518" w:rsidP="005F7439">
      <w:pPr>
        <w:spacing w:before="240"/>
        <w:contextualSpacing/>
      </w:pPr>
    </w:p>
    <w:p w14:paraId="7E8B0BCE" w14:textId="77777777" w:rsidR="00DA5518" w:rsidRDefault="00DA5518" w:rsidP="005F7439">
      <w:pPr>
        <w:spacing w:before="240"/>
        <w:contextualSpacing/>
      </w:pPr>
    </w:p>
    <w:p w14:paraId="344ED836" w14:textId="77777777" w:rsidR="00DA5518" w:rsidRDefault="00DA5518" w:rsidP="005F7439">
      <w:pPr>
        <w:spacing w:before="240"/>
        <w:contextualSpacing/>
      </w:pPr>
    </w:p>
    <w:p w14:paraId="7B61305F" w14:textId="77777777" w:rsidR="00DA5518" w:rsidRDefault="00DA5518" w:rsidP="005F7439">
      <w:pPr>
        <w:spacing w:before="240"/>
        <w:contextualSpacing/>
      </w:pPr>
    </w:p>
    <w:p w14:paraId="704907EA" w14:textId="77777777" w:rsidR="00DA5518" w:rsidRDefault="00DA5518" w:rsidP="005F7439">
      <w:pPr>
        <w:spacing w:before="240"/>
        <w:contextualSpacing/>
      </w:pPr>
    </w:p>
    <w:p w14:paraId="69A9BFE9" w14:textId="77777777" w:rsidR="00DA5518" w:rsidRDefault="00DA5518" w:rsidP="005F7439">
      <w:pPr>
        <w:spacing w:before="240"/>
        <w:contextualSpacing/>
      </w:pPr>
    </w:p>
    <w:p w14:paraId="61E8EC03" w14:textId="77777777" w:rsidR="00DA5518" w:rsidRDefault="00DA5518" w:rsidP="005F7439">
      <w:pPr>
        <w:spacing w:before="240"/>
        <w:contextualSpacing/>
      </w:pPr>
    </w:p>
    <w:p w14:paraId="52EBBE50" w14:textId="77777777" w:rsidR="00DA5518" w:rsidRDefault="00DA5518" w:rsidP="005F7439">
      <w:pPr>
        <w:spacing w:before="240"/>
        <w:contextualSpacing/>
      </w:pPr>
    </w:p>
    <w:p w14:paraId="0C3A7160" w14:textId="77777777" w:rsidR="00DA5518" w:rsidRDefault="00DA5518" w:rsidP="005F7439">
      <w:pPr>
        <w:spacing w:before="240"/>
        <w:contextualSpacing/>
      </w:pPr>
    </w:p>
    <w:p w14:paraId="0A67C422" w14:textId="77777777" w:rsidR="00DA5518" w:rsidRDefault="00DA5518" w:rsidP="005F7439">
      <w:pPr>
        <w:spacing w:before="240"/>
        <w:contextualSpacing/>
      </w:pPr>
    </w:p>
    <w:p w14:paraId="1A22C079" w14:textId="77777777" w:rsidR="00DA5518" w:rsidRDefault="00DA5518" w:rsidP="005F7439">
      <w:pPr>
        <w:spacing w:before="240"/>
        <w:contextualSpacing/>
      </w:pPr>
    </w:p>
    <w:p w14:paraId="7633F247" w14:textId="77777777" w:rsidR="00DA5518" w:rsidRDefault="00DA5518" w:rsidP="005F7439">
      <w:pPr>
        <w:spacing w:before="240"/>
        <w:contextualSpacing/>
      </w:pPr>
    </w:p>
    <w:p w14:paraId="29E4732D" w14:textId="77777777" w:rsidR="00DA5518" w:rsidRDefault="00DA5518" w:rsidP="005F7439">
      <w:pPr>
        <w:spacing w:before="240"/>
        <w:contextualSpacing/>
      </w:pPr>
    </w:p>
    <w:p w14:paraId="346C2195" w14:textId="77777777" w:rsidR="00DA5518" w:rsidRDefault="00DA5518" w:rsidP="005F7439">
      <w:pPr>
        <w:spacing w:before="240"/>
        <w:contextualSpacing/>
      </w:pPr>
    </w:p>
    <w:p w14:paraId="4D3A8EA2" w14:textId="77777777" w:rsidR="00DA5518" w:rsidRDefault="00DA5518" w:rsidP="005F7439">
      <w:pPr>
        <w:spacing w:before="240"/>
        <w:contextualSpacing/>
      </w:pPr>
    </w:p>
    <w:p w14:paraId="4C9D7A2B" w14:textId="77777777" w:rsidR="00DA5518" w:rsidRDefault="00DA5518" w:rsidP="005F7439">
      <w:pPr>
        <w:spacing w:before="240"/>
        <w:contextualSpacing/>
      </w:pPr>
    </w:p>
    <w:p w14:paraId="3E5B70A7" w14:textId="77777777" w:rsidR="00DA5518" w:rsidRDefault="00DA5518" w:rsidP="005F7439">
      <w:pPr>
        <w:spacing w:before="240"/>
        <w:contextualSpacing/>
      </w:pPr>
    </w:p>
    <w:p w14:paraId="1E0543C1" w14:textId="77777777" w:rsidR="00DA5518" w:rsidRDefault="00DA5518" w:rsidP="005F7439">
      <w:pPr>
        <w:spacing w:before="240"/>
        <w:contextualSpacing/>
      </w:pPr>
    </w:p>
    <w:p w14:paraId="1C600365" w14:textId="77777777" w:rsidR="00DA5518" w:rsidRDefault="00DA5518" w:rsidP="005F7439">
      <w:pPr>
        <w:spacing w:before="240"/>
        <w:contextualSpacing/>
      </w:pPr>
    </w:p>
    <w:p w14:paraId="7F6A5B50" w14:textId="77777777" w:rsidR="00DA5518" w:rsidRDefault="00DA5518" w:rsidP="005F7439">
      <w:pPr>
        <w:spacing w:before="240"/>
        <w:contextualSpacing/>
      </w:pPr>
    </w:p>
    <w:p w14:paraId="1B165926" w14:textId="77777777" w:rsidR="00DA5518" w:rsidRDefault="00DA5518" w:rsidP="005F7439">
      <w:pPr>
        <w:spacing w:before="240"/>
        <w:contextualSpacing/>
      </w:pPr>
    </w:p>
    <w:p w14:paraId="584FBEF4" w14:textId="77777777" w:rsidR="00DA5518" w:rsidRDefault="00DA5518" w:rsidP="005F7439">
      <w:pPr>
        <w:spacing w:before="240"/>
        <w:contextualSpacing/>
      </w:pPr>
    </w:p>
    <w:p w14:paraId="1D7D74E9" w14:textId="77777777" w:rsidR="001367AB" w:rsidRDefault="001367AB" w:rsidP="005F7439">
      <w:pPr>
        <w:spacing w:before="240"/>
        <w:contextualSpacing/>
        <w:sectPr w:rsidR="001367AB" w:rsidSect="007F394D">
          <w:headerReference w:type="default" r:id="rId8"/>
          <w:headerReference w:type="first" r:id="rId9"/>
          <w:pgSz w:w="12240" w:h="15840"/>
          <w:pgMar w:top="1440" w:right="1440" w:bottom="1440" w:left="1440" w:header="720" w:footer="720" w:gutter="0"/>
          <w:pgNumType w:fmt="lowerRoman"/>
          <w:cols w:space="720"/>
          <w:titlePg/>
          <w:docGrid w:linePitch="360"/>
        </w:sectPr>
      </w:pPr>
    </w:p>
    <w:sdt>
      <w:sdtPr>
        <w:rPr>
          <w:rFonts w:ascii="Times New Roman" w:eastAsia="Times New Roman" w:hAnsi="Times New Roman" w:cs="Times New Roman"/>
          <w:color w:val="auto"/>
          <w:sz w:val="24"/>
          <w:szCs w:val="24"/>
        </w:rPr>
        <w:id w:val="1118411746"/>
        <w:docPartObj>
          <w:docPartGallery w:val="Table of Contents"/>
          <w:docPartUnique/>
        </w:docPartObj>
      </w:sdtPr>
      <w:sdtEndPr>
        <w:rPr>
          <w:b/>
          <w:bCs/>
          <w:noProof/>
        </w:rPr>
      </w:sdtEndPr>
      <w:sdtContent>
        <w:p w14:paraId="7B117F45" w14:textId="243506DB" w:rsidR="001367AB" w:rsidRDefault="001367AB">
          <w:pPr>
            <w:pStyle w:val="TOCHeading"/>
          </w:pPr>
          <w:r>
            <w:t>Table of Contents</w:t>
          </w:r>
        </w:p>
        <w:p w14:paraId="2EF1467A" w14:textId="4CF019B8" w:rsidR="00AE6D1E" w:rsidRDefault="001367AB">
          <w:pPr>
            <w:pStyle w:val="TOC1"/>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84467803" w:history="1">
            <w:r w:rsidR="00AE6D1E" w:rsidRPr="00F307F8">
              <w:rPr>
                <w:rStyle w:val="Hyperlink"/>
                <w:noProof/>
              </w:rPr>
              <w:t>Introduction &amp; Background</w:t>
            </w:r>
            <w:r w:rsidR="00AE6D1E">
              <w:rPr>
                <w:noProof/>
                <w:webHidden/>
              </w:rPr>
              <w:tab/>
            </w:r>
            <w:r w:rsidR="00AE6D1E">
              <w:rPr>
                <w:noProof/>
                <w:webHidden/>
              </w:rPr>
              <w:fldChar w:fldCharType="begin"/>
            </w:r>
            <w:r w:rsidR="00AE6D1E">
              <w:rPr>
                <w:noProof/>
                <w:webHidden/>
              </w:rPr>
              <w:instrText xml:space="preserve"> PAGEREF _Toc184467803 \h </w:instrText>
            </w:r>
            <w:r w:rsidR="00AE6D1E">
              <w:rPr>
                <w:noProof/>
                <w:webHidden/>
              </w:rPr>
            </w:r>
            <w:r w:rsidR="00AE6D1E">
              <w:rPr>
                <w:noProof/>
                <w:webHidden/>
              </w:rPr>
              <w:fldChar w:fldCharType="separate"/>
            </w:r>
            <w:r w:rsidR="00AE6D1E">
              <w:rPr>
                <w:noProof/>
                <w:webHidden/>
              </w:rPr>
              <w:t>1</w:t>
            </w:r>
            <w:r w:rsidR="00AE6D1E">
              <w:rPr>
                <w:noProof/>
                <w:webHidden/>
              </w:rPr>
              <w:fldChar w:fldCharType="end"/>
            </w:r>
          </w:hyperlink>
        </w:p>
        <w:p w14:paraId="792977E1" w14:textId="025EB65C" w:rsidR="00AE6D1E" w:rsidRDefault="00AE6D1E">
          <w:pPr>
            <w:pStyle w:val="TOC1"/>
            <w:rPr>
              <w:rFonts w:asciiTheme="minorHAnsi" w:eastAsiaTheme="minorEastAsia" w:hAnsiTheme="minorHAnsi" w:cstheme="minorBidi"/>
              <w:noProof/>
              <w:kern w:val="2"/>
              <w14:ligatures w14:val="standardContextual"/>
            </w:rPr>
          </w:pPr>
          <w:hyperlink w:anchor="_Toc184467804" w:history="1">
            <w:r w:rsidRPr="00F307F8">
              <w:rPr>
                <w:rStyle w:val="Hyperlink"/>
                <w:noProof/>
              </w:rPr>
              <w:t>Management Objectives</w:t>
            </w:r>
            <w:r>
              <w:rPr>
                <w:noProof/>
                <w:webHidden/>
              </w:rPr>
              <w:tab/>
            </w:r>
            <w:r>
              <w:rPr>
                <w:noProof/>
                <w:webHidden/>
              </w:rPr>
              <w:fldChar w:fldCharType="begin"/>
            </w:r>
            <w:r>
              <w:rPr>
                <w:noProof/>
                <w:webHidden/>
              </w:rPr>
              <w:instrText xml:space="preserve"> PAGEREF _Toc184467804 \h </w:instrText>
            </w:r>
            <w:r>
              <w:rPr>
                <w:noProof/>
                <w:webHidden/>
              </w:rPr>
            </w:r>
            <w:r>
              <w:rPr>
                <w:noProof/>
                <w:webHidden/>
              </w:rPr>
              <w:fldChar w:fldCharType="separate"/>
            </w:r>
            <w:r>
              <w:rPr>
                <w:noProof/>
                <w:webHidden/>
              </w:rPr>
              <w:t>1</w:t>
            </w:r>
            <w:r>
              <w:rPr>
                <w:noProof/>
                <w:webHidden/>
              </w:rPr>
              <w:fldChar w:fldCharType="end"/>
            </w:r>
          </w:hyperlink>
        </w:p>
        <w:p w14:paraId="46E8F078" w14:textId="34B6A7CA" w:rsidR="00AE6D1E" w:rsidRDefault="00AE6D1E">
          <w:pPr>
            <w:pStyle w:val="TOC1"/>
            <w:rPr>
              <w:rFonts w:asciiTheme="minorHAnsi" w:eastAsiaTheme="minorEastAsia" w:hAnsiTheme="minorHAnsi" w:cstheme="minorBidi"/>
              <w:noProof/>
              <w:kern w:val="2"/>
              <w14:ligatures w14:val="standardContextual"/>
            </w:rPr>
          </w:pPr>
          <w:hyperlink w:anchor="_Toc184467805" w:history="1">
            <w:r w:rsidRPr="00F307F8">
              <w:rPr>
                <w:rStyle w:val="Hyperlink"/>
                <w:noProof/>
              </w:rPr>
              <w:t>Problem Description</w:t>
            </w:r>
            <w:r>
              <w:rPr>
                <w:noProof/>
                <w:webHidden/>
              </w:rPr>
              <w:tab/>
            </w:r>
            <w:r>
              <w:rPr>
                <w:noProof/>
                <w:webHidden/>
              </w:rPr>
              <w:fldChar w:fldCharType="begin"/>
            </w:r>
            <w:r>
              <w:rPr>
                <w:noProof/>
                <w:webHidden/>
              </w:rPr>
              <w:instrText xml:space="preserve"> PAGEREF _Toc184467805 \h </w:instrText>
            </w:r>
            <w:r>
              <w:rPr>
                <w:noProof/>
                <w:webHidden/>
              </w:rPr>
            </w:r>
            <w:r>
              <w:rPr>
                <w:noProof/>
                <w:webHidden/>
              </w:rPr>
              <w:fldChar w:fldCharType="separate"/>
            </w:r>
            <w:r>
              <w:rPr>
                <w:noProof/>
                <w:webHidden/>
              </w:rPr>
              <w:t>1</w:t>
            </w:r>
            <w:r>
              <w:rPr>
                <w:noProof/>
                <w:webHidden/>
              </w:rPr>
              <w:fldChar w:fldCharType="end"/>
            </w:r>
          </w:hyperlink>
        </w:p>
        <w:p w14:paraId="715DFDA3" w14:textId="137DFDA0" w:rsidR="00AE6D1E" w:rsidRDefault="00AE6D1E">
          <w:pPr>
            <w:pStyle w:val="TOC1"/>
            <w:rPr>
              <w:rFonts w:asciiTheme="minorHAnsi" w:eastAsiaTheme="minorEastAsia" w:hAnsiTheme="minorHAnsi" w:cstheme="minorBidi"/>
              <w:noProof/>
              <w:kern w:val="2"/>
              <w14:ligatures w14:val="standardContextual"/>
            </w:rPr>
          </w:pPr>
          <w:hyperlink w:anchor="_Toc184467806" w:history="1">
            <w:r w:rsidRPr="00F307F8">
              <w:rPr>
                <w:rStyle w:val="Hyperlink"/>
                <w:noProof/>
              </w:rPr>
              <w:t>Conceptual Model – Existing System</w:t>
            </w:r>
            <w:r>
              <w:rPr>
                <w:noProof/>
                <w:webHidden/>
              </w:rPr>
              <w:tab/>
            </w:r>
            <w:r>
              <w:rPr>
                <w:noProof/>
                <w:webHidden/>
              </w:rPr>
              <w:fldChar w:fldCharType="begin"/>
            </w:r>
            <w:r>
              <w:rPr>
                <w:noProof/>
                <w:webHidden/>
              </w:rPr>
              <w:instrText xml:space="preserve"> PAGEREF _Toc184467806 \h </w:instrText>
            </w:r>
            <w:r>
              <w:rPr>
                <w:noProof/>
                <w:webHidden/>
              </w:rPr>
            </w:r>
            <w:r>
              <w:rPr>
                <w:noProof/>
                <w:webHidden/>
              </w:rPr>
              <w:fldChar w:fldCharType="separate"/>
            </w:r>
            <w:r>
              <w:rPr>
                <w:noProof/>
                <w:webHidden/>
              </w:rPr>
              <w:t>1</w:t>
            </w:r>
            <w:r>
              <w:rPr>
                <w:noProof/>
                <w:webHidden/>
              </w:rPr>
              <w:fldChar w:fldCharType="end"/>
            </w:r>
          </w:hyperlink>
        </w:p>
        <w:p w14:paraId="3DD85272" w14:textId="64C7D9BC" w:rsidR="00AE6D1E" w:rsidRDefault="00AE6D1E">
          <w:pPr>
            <w:pStyle w:val="TOC1"/>
            <w:rPr>
              <w:rFonts w:asciiTheme="minorHAnsi" w:eastAsiaTheme="minorEastAsia" w:hAnsiTheme="minorHAnsi" w:cstheme="minorBidi"/>
              <w:noProof/>
              <w:kern w:val="2"/>
              <w14:ligatures w14:val="standardContextual"/>
            </w:rPr>
          </w:pPr>
          <w:hyperlink w:anchor="_Toc184467807" w:history="1">
            <w:r w:rsidRPr="00F307F8">
              <w:rPr>
                <w:rStyle w:val="Hyperlink"/>
                <w:noProof/>
              </w:rPr>
              <w:t>Alternative</w:t>
            </w:r>
            <w:r>
              <w:rPr>
                <w:noProof/>
                <w:webHidden/>
              </w:rPr>
              <w:tab/>
            </w:r>
            <w:r>
              <w:rPr>
                <w:noProof/>
                <w:webHidden/>
              </w:rPr>
              <w:fldChar w:fldCharType="begin"/>
            </w:r>
            <w:r>
              <w:rPr>
                <w:noProof/>
                <w:webHidden/>
              </w:rPr>
              <w:instrText xml:space="preserve"> PAGEREF _Toc184467807 \h </w:instrText>
            </w:r>
            <w:r>
              <w:rPr>
                <w:noProof/>
                <w:webHidden/>
              </w:rPr>
            </w:r>
            <w:r>
              <w:rPr>
                <w:noProof/>
                <w:webHidden/>
              </w:rPr>
              <w:fldChar w:fldCharType="separate"/>
            </w:r>
            <w:r>
              <w:rPr>
                <w:noProof/>
                <w:webHidden/>
              </w:rPr>
              <w:t>2</w:t>
            </w:r>
            <w:r>
              <w:rPr>
                <w:noProof/>
                <w:webHidden/>
              </w:rPr>
              <w:fldChar w:fldCharType="end"/>
            </w:r>
          </w:hyperlink>
        </w:p>
        <w:p w14:paraId="2EDFBF8C" w14:textId="5C8A84DE" w:rsidR="00AE6D1E" w:rsidRDefault="00AE6D1E">
          <w:pPr>
            <w:pStyle w:val="TOC1"/>
            <w:rPr>
              <w:rFonts w:asciiTheme="minorHAnsi" w:eastAsiaTheme="minorEastAsia" w:hAnsiTheme="minorHAnsi" w:cstheme="minorBidi"/>
              <w:noProof/>
              <w:kern w:val="2"/>
              <w14:ligatures w14:val="standardContextual"/>
            </w:rPr>
          </w:pPr>
          <w:hyperlink w:anchor="_Toc184467808" w:history="1">
            <w:r w:rsidRPr="00F307F8">
              <w:rPr>
                <w:rStyle w:val="Hyperlink"/>
                <w:noProof/>
              </w:rPr>
              <w:t>Evaluation</w:t>
            </w:r>
            <w:r>
              <w:rPr>
                <w:noProof/>
                <w:webHidden/>
              </w:rPr>
              <w:tab/>
            </w:r>
            <w:r>
              <w:rPr>
                <w:noProof/>
                <w:webHidden/>
              </w:rPr>
              <w:fldChar w:fldCharType="begin"/>
            </w:r>
            <w:r>
              <w:rPr>
                <w:noProof/>
                <w:webHidden/>
              </w:rPr>
              <w:instrText xml:space="preserve"> PAGEREF _Toc184467808 \h </w:instrText>
            </w:r>
            <w:r>
              <w:rPr>
                <w:noProof/>
                <w:webHidden/>
              </w:rPr>
            </w:r>
            <w:r>
              <w:rPr>
                <w:noProof/>
                <w:webHidden/>
              </w:rPr>
              <w:fldChar w:fldCharType="separate"/>
            </w:r>
            <w:r>
              <w:rPr>
                <w:noProof/>
                <w:webHidden/>
              </w:rPr>
              <w:t>3</w:t>
            </w:r>
            <w:r>
              <w:rPr>
                <w:noProof/>
                <w:webHidden/>
              </w:rPr>
              <w:fldChar w:fldCharType="end"/>
            </w:r>
          </w:hyperlink>
        </w:p>
        <w:p w14:paraId="58C4396C" w14:textId="4CA3417C" w:rsidR="00AE6D1E" w:rsidRDefault="00AE6D1E">
          <w:pPr>
            <w:pStyle w:val="TOC1"/>
            <w:rPr>
              <w:rFonts w:asciiTheme="minorHAnsi" w:eastAsiaTheme="minorEastAsia" w:hAnsiTheme="minorHAnsi" w:cstheme="minorBidi"/>
              <w:noProof/>
              <w:kern w:val="2"/>
              <w14:ligatures w14:val="standardContextual"/>
            </w:rPr>
          </w:pPr>
          <w:hyperlink w:anchor="_Toc184467809" w:history="1">
            <w:r w:rsidRPr="00F307F8">
              <w:rPr>
                <w:rStyle w:val="Hyperlink"/>
                <w:noProof/>
              </w:rPr>
              <w:t>Project Plan</w:t>
            </w:r>
            <w:r>
              <w:rPr>
                <w:noProof/>
                <w:webHidden/>
              </w:rPr>
              <w:tab/>
            </w:r>
            <w:r>
              <w:rPr>
                <w:noProof/>
                <w:webHidden/>
              </w:rPr>
              <w:fldChar w:fldCharType="begin"/>
            </w:r>
            <w:r>
              <w:rPr>
                <w:noProof/>
                <w:webHidden/>
              </w:rPr>
              <w:instrText xml:space="preserve"> PAGEREF _Toc184467809 \h </w:instrText>
            </w:r>
            <w:r>
              <w:rPr>
                <w:noProof/>
                <w:webHidden/>
              </w:rPr>
            </w:r>
            <w:r>
              <w:rPr>
                <w:noProof/>
                <w:webHidden/>
              </w:rPr>
              <w:fldChar w:fldCharType="separate"/>
            </w:r>
            <w:r>
              <w:rPr>
                <w:noProof/>
                <w:webHidden/>
              </w:rPr>
              <w:t>3</w:t>
            </w:r>
            <w:r>
              <w:rPr>
                <w:noProof/>
                <w:webHidden/>
              </w:rPr>
              <w:fldChar w:fldCharType="end"/>
            </w:r>
          </w:hyperlink>
        </w:p>
        <w:p w14:paraId="7ADBBCB9" w14:textId="07928956" w:rsidR="00AE6D1E" w:rsidRDefault="00AE6D1E">
          <w:pPr>
            <w:pStyle w:val="TOC1"/>
            <w:rPr>
              <w:rFonts w:asciiTheme="minorHAnsi" w:eastAsiaTheme="minorEastAsia" w:hAnsiTheme="minorHAnsi" w:cstheme="minorBidi"/>
              <w:noProof/>
              <w:kern w:val="2"/>
              <w14:ligatures w14:val="standardContextual"/>
            </w:rPr>
          </w:pPr>
          <w:hyperlink w:anchor="_Toc184467810" w:history="1">
            <w:r w:rsidRPr="00F307F8">
              <w:rPr>
                <w:rStyle w:val="Hyperlink"/>
                <w:noProof/>
              </w:rPr>
              <w:t>Input data analysis</w:t>
            </w:r>
            <w:r>
              <w:rPr>
                <w:noProof/>
                <w:webHidden/>
              </w:rPr>
              <w:tab/>
            </w:r>
            <w:r>
              <w:rPr>
                <w:noProof/>
                <w:webHidden/>
              </w:rPr>
              <w:fldChar w:fldCharType="begin"/>
            </w:r>
            <w:r>
              <w:rPr>
                <w:noProof/>
                <w:webHidden/>
              </w:rPr>
              <w:instrText xml:space="preserve"> PAGEREF _Toc184467810 \h </w:instrText>
            </w:r>
            <w:r>
              <w:rPr>
                <w:noProof/>
                <w:webHidden/>
              </w:rPr>
            </w:r>
            <w:r>
              <w:rPr>
                <w:noProof/>
                <w:webHidden/>
              </w:rPr>
              <w:fldChar w:fldCharType="separate"/>
            </w:r>
            <w:r>
              <w:rPr>
                <w:noProof/>
                <w:webHidden/>
              </w:rPr>
              <w:t>4</w:t>
            </w:r>
            <w:r>
              <w:rPr>
                <w:noProof/>
                <w:webHidden/>
              </w:rPr>
              <w:fldChar w:fldCharType="end"/>
            </w:r>
          </w:hyperlink>
        </w:p>
        <w:p w14:paraId="5AE3F2E7" w14:textId="4B660C64" w:rsidR="00AE6D1E" w:rsidRDefault="00AE6D1E">
          <w:pPr>
            <w:pStyle w:val="TOC1"/>
            <w:rPr>
              <w:rFonts w:asciiTheme="minorHAnsi" w:eastAsiaTheme="minorEastAsia" w:hAnsiTheme="minorHAnsi" w:cstheme="minorBidi"/>
              <w:noProof/>
              <w:kern w:val="2"/>
              <w14:ligatures w14:val="standardContextual"/>
            </w:rPr>
          </w:pPr>
          <w:hyperlink w:anchor="_Toc184467811" w:history="1">
            <w:r w:rsidRPr="00F307F8">
              <w:rPr>
                <w:rStyle w:val="Hyperlink"/>
                <w:noProof/>
              </w:rPr>
              <w:t>Lean analysis</w:t>
            </w:r>
            <w:r>
              <w:rPr>
                <w:noProof/>
                <w:webHidden/>
              </w:rPr>
              <w:tab/>
            </w:r>
            <w:r>
              <w:rPr>
                <w:noProof/>
                <w:webHidden/>
              </w:rPr>
              <w:fldChar w:fldCharType="begin"/>
            </w:r>
            <w:r>
              <w:rPr>
                <w:noProof/>
                <w:webHidden/>
              </w:rPr>
              <w:instrText xml:space="preserve"> PAGEREF _Toc184467811 \h </w:instrText>
            </w:r>
            <w:r>
              <w:rPr>
                <w:noProof/>
                <w:webHidden/>
              </w:rPr>
            </w:r>
            <w:r>
              <w:rPr>
                <w:noProof/>
                <w:webHidden/>
              </w:rPr>
              <w:fldChar w:fldCharType="separate"/>
            </w:r>
            <w:r>
              <w:rPr>
                <w:noProof/>
                <w:webHidden/>
              </w:rPr>
              <w:t>10</w:t>
            </w:r>
            <w:r>
              <w:rPr>
                <w:noProof/>
                <w:webHidden/>
              </w:rPr>
              <w:fldChar w:fldCharType="end"/>
            </w:r>
          </w:hyperlink>
        </w:p>
        <w:p w14:paraId="75EA5EC2" w14:textId="1DC4C6D6" w:rsidR="00AE6D1E" w:rsidRDefault="00AE6D1E">
          <w:pPr>
            <w:pStyle w:val="TOC1"/>
            <w:rPr>
              <w:rFonts w:asciiTheme="minorHAnsi" w:eastAsiaTheme="minorEastAsia" w:hAnsiTheme="minorHAnsi" w:cstheme="minorBidi"/>
              <w:noProof/>
              <w:kern w:val="2"/>
              <w14:ligatures w14:val="standardContextual"/>
            </w:rPr>
          </w:pPr>
          <w:hyperlink w:anchor="_Toc184467812" w:history="1">
            <w:r w:rsidRPr="00F307F8">
              <w:rPr>
                <w:rStyle w:val="Hyperlink"/>
                <w:noProof/>
              </w:rPr>
              <w:t>Models</w:t>
            </w:r>
            <w:r>
              <w:rPr>
                <w:noProof/>
                <w:webHidden/>
              </w:rPr>
              <w:tab/>
            </w:r>
            <w:r>
              <w:rPr>
                <w:noProof/>
                <w:webHidden/>
              </w:rPr>
              <w:fldChar w:fldCharType="begin"/>
            </w:r>
            <w:r>
              <w:rPr>
                <w:noProof/>
                <w:webHidden/>
              </w:rPr>
              <w:instrText xml:space="preserve"> PAGEREF _Toc184467812 \h </w:instrText>
            </w:r>
            <w:r>
              <w:rPr>
                <w:noProof/>
                <w:webHidden/>
              </w:rPr>
            </w:r>
            <w:r>
              <w:rPr>
                <w:noProof/>
                <w:webHidden/>
              </w:rPr>
              <w:fldChar w:fldCharType="separate"/>
            </w:r>
            <w:r>
              <w:rPr>
                <w:noProof/>
                <w:webHidden/>
              </w:rPr>
              <w:t>10</w:t>
            </w:r>
            <w:r>
              <w:rPr>
                <w:noProof/>
                <w:webHidden/>
              </w:rPr>
              <w:fldChar w:fldCharType="end"/>
            </w:r>
          </w:hyperlink>
        </w:p>
        <w:p w14:paraId="3B422652" w14:textId="3E3062BF" w:rsidR="00AE6D1E" w:rsidRDefault="00AE6D1E">
          <w:pPr>
            <w:pStyle w:val="TOC1"/>
            <w:rPr>
              <w:rFonts w:asciiTheme="minorHAnsi" w:eastAsiaTheme="minorEastAsia" w:hAnsiTheme="minorHAnsi" w:cstheme="minorBidi"/>
              <w:noProof/>
              <w:kern w:val="2"/>
              <w14:ligatures w14:val="standardContextual"/>
            </w:rPr>
          </w:pPr>
          <w:hyperlink w:anchor="_Toc184467813" w:history="1">
            <w:r w:rsidRPr="00F307F8">
              <w:rPr>
                <w:rStyle w:val="Hyperlink"/>
                <w:noProof/>
              </w:rPr>
              <w:t>Verification / Validation</w:t>
            </w:r>
            <w:r>
              <w:rPr>
                <w:noProof/>
                <w:webHidden/>
              </w:rPr>
              <w:tab/>
            </w:r>
            <w:r>
              <w:rPr>
                <w:noProof/>
                <w:webHidden/>
              </w:rPr>
              <w:fldChar w:fldCharType="begin"/>
            </w:r>
            <w:r>
              <w:rPr>
                <w:noProof/>
                <w:webHidden/>
              </w:rPr>
              <w:instrText xml:space="preserve"> PAGEREF _Toc184467813 \h </w:instrText>
            </w:r>
            <w:r>
              <w:rPr>
                <w:noProof/>
                <w:webHidden/>
              </w:rPr>
            </w:r>
            <w:r>
              <w:rPr>
                <w:noProof/>
                <w:webHidden/>
              </w:rPr>
              <w:fldChar w:fldCharType="separate"/>
            </w:r>
            <w:r>
              <w:rPr>
                <w:noProof/>
                <w:webHidden/>
              </w:rPr>
              <w:t>12</w:t>
            </w:r>
            <w:r>
              <w:rPr>
                <w:noProof/>
                <w:webHidden/>
              </w:rPr>
              <w:fldChar w:fldCharType="end"/>
            </w:r>
          </w:hyperlink>
        </w:p>
        <w:p w14:paraId="73C4FCB7" w14:textId="1D775D1E" w:rsidR="00AE6D1E" w:rsidRDefault="00AE6D1E">
          <w:pPr>
            <w:pStyle w:val="TOC1"/>
            <w:rPr>
              <w:rFonts w:asciiTheme="minorHAnsi" w:eastAsiaTheme="minorEastAsia" w:hAnsiTheme="minorHAnsi" w:cstheme="minorBidi"/>
              <w:noProof/>
              <w:kern w:val="2"/>
              <w14:ligatures w14:val="standardContextual"/>
            </w:rPr>
          </w:pPr>
          <w:hyperlink w:anchor="_Toc184467814" w:history="1">
            <w:r w:rsidRPr="00F307F8">
              <w:rPr>
                <w:rStyle w:val="Hyperlink"/>
                <w:noProof/>
              </w:rPr>
              <w:t>Experiments</w:t>
            </w:r>
            <w:r>
              <w:rPr>
                <w:noProof/>
                <w:webHidden/>
              </w:rPr>
              <w:tab/>
            </w:r>
            <w:r>
              <w:rPr>
                <w:noProof/>
                <w:webHidden/>
              </w:rPr>
              <w:fldChar w:fldCharType="begin"/>
            </w:r>
            <w:r>
              <w:rPr>
                <w:noProof/>
                <w:webHidden/>
              </w:rPr>
              <w:instrText xml:space="preserve"> PAGEREF _Toc184467814 \h </w:instrText>
            </w:r>
            <w:r>
              <w:rPr>
                <w:noProof/>
                <w:webHidden/>
              </w:rPr>
            </w:r>
            <w:r>
              <w:rPr>
                <w:noProof/>
                <w:webHidden/>
              </w:rPr>
              <w:fldChar w:fldCharType="separate"/>
            </w:r>
            <w:r>
              <w:rPr>
                <w:noProof/>
                <w:webHidden/>
              </w:rPr>
              <w:t>13</w:t>
            </w:r>
            <w:r>
              <w:rPr>
                <w:noProof/>
                <w:webHidden/>
              </w:rPr>
              <w:fldChar w:fldCharType="end"/>
            </w:r>
          </w:hyperlink>
        </w:p>
        <w:p w14:paraId="671FEC05" w14:textId="04152608" w:rsidR="00AE6D1E" w:rsidRDefault="00AE6D1E">
          <w:pPr>
            <w:pStyle w:val="TOC1"/>
            <w:rPr>
              <w:rFonts w:asciiTheme="minorHAnsi" w:eastAsiaTheme="minorEastAsia" w:hAnsiTheme="minorHAnsi" w:cstheme="minorBidi"/>
              <w:noProof/>
              <w:kern w:val="2"/>
              <w14:ligatures w14:val="standardContextual"/>
            </w:rPr>
          </w:pPr>
          <w:hyperlink w:anchor="_Toc184467815" w:history="1">
            <w:r w:rsidRPr="00F307F8">
              <w:rPr>
                <w:rStyle w:val="Hyperlink"/>
                <w:noProof/>
              </w:rPr>
              <w:t>Output Analysis</w:t>
            </w:r>
            <w:r>
              <w:rPr>
                <w:noProof/>
                <w:webHidden/>
              </w:rPr>
              <w:tab/>
            </w:r>
            <w:r>
              <w:rPr>
                <w:noProof/>
                <w:webHidden/>
              </w:rPr>
              <w:fldChar w:fldCharType="begin"/>
            </w:r>
            <w:r>
              <w:rPr>
                <w:noProof/>
                <w:webHidden/>
              </w:rPr>
              <w:instrText xml:space="preserve"> PAGEREF _Toc184467815 \h </w:instrText>
            </w:r>
            <w:r>
              <w:rPr>
                <w:noProof/>
                <w:webHidden/>
              </w:rPr>
            </w:r>
            <w:r>
              <w:rPr>
                <w:noProof/>
                <w:webHidden/>
              </w:rPr>
              <w:fldChar w:fldCharType="separate"/>
            </w:r>
            <w:r>
              <w:rPr>
                <w:noProof/>
                <w:webHidden/>
              </w:rPr>
              <w:t>14</w:t>
            </w:r>
            <w:r>
              <w:rPr>
                <w:noProof/>
                <w:webHidden/>
              </w:rPr>
              <w:fldChar w:fldCharType="end"/>
            </w:r>
          </w:hyperlink>
        </w:p>
        <w:p w14:paraId="4EAE5940" w14:textId="4EF9F8AE" w:rsidR="00AE6D1E" w:rsidRDefault="00AE6D1E">
          <w:pPr>
            <w:pStyle w:val="TOC1"/>
            <w:rPr>
              <w:rFonts w:asciiTheme="minorHAnsi" w:eastAsiaTheme="minorEastAsia" w:hAnsiTheme="minorHAnsi" w:cstheme="minorBidi"/>
              <w:noProof/>
              <w:kern w:val="2"/>
              <w14:ligatures w14:val="standardContextual"/>
            </w:rPr>
          </w:pPr>
          <w:hyperlink w:anchor="_Toc184467816" w:history="1">
            <w:r w:rsidRPr="00F307F8">
              <w:rPr>
                <w:rStyle w:val="Hyperlink"/>
                <w:noProof/>
              </w:rPr>
              <w:t>Comparison of Alternatives</w:t>
            </w:r>
            <w:r>
              <w:rPr>
                <w:noProof/>
                <w:webHidden/>
              </w:rPr>
              <w:tab/>
            </w:r>
            <w:r>
              <w:rPr>
                <w:noProof/>
                <w:webHidden/>
              </w:rPr>
              <w:fldChar w:fldCharType="begin"/>
            </w:r>
            <w:r>
              <w:rPr>
                <w:noProof/>
                <w:webHidden/>
              </w:rPr>
              <w:instrText xml:space="preserve"> PAGEREF _Toc184467816 \h </w:instrText>
            </w:r>
            <w:r>
              <w:rPr>
                <w:noProof/>
                <w:webHidden/>
              </w:rPr>
            </w:r>
            <w:r>
              <w:rPr>
                <w:noProof/>
                <w:webHidden/>
              </w:rPr>
              <w:fldChar w:fldCharType="separate"/>
            </w:r>
            <w:r>
              <w:rPr>
                <w:noProof/>
                <w:webHidden/>
              </w:rPr>
              <w:t>15</w:t>
            </w:r>
            <w:r>
              <w:rPr>
                <w:noProof/>
                <w:webHidden/>
              </w:rPr>
              <w:fldChar w:fldCharType="end"/>
            </w:r>
          </w:hyperlink>
        </w:p>
        <w:p w14:paraId="11A2D980" w14:textId="34BD3456" w:rsidR="00AE6D1E" w:rsidRDefault="00AE6D1E">
          <w:pPr>
            <w:pStyle w:val="TOC1"/>
            <w:rPr>
              <w:rFonts w:asciiTheme="minorHAnsi" w:eastAsiaTheme="minorEastAsia" w:hAnsiTheme="minorHAnsi" w:cstheme="minorBidi"/>
              <w:noProof/>
              <w:kern w:val="2"/>
              <w14:ligatures w14:val="standardContextual"/>
            </w:rPr>
          </w:pPr>
          <w:hyperlink w:anchor="_Toc184467817" w:history="1">
            <w:r w:rsidRPr="00F307F8">
              <w:rPr>
                <w:rStyle w:val="Hyperlink"/>
                <w:noProof/>
              </w:rPr>
              <w:t>Conclusion</w:t>
            </w:r>
            <w:r>
              <w:rPr>
                <w:noProof/>
                <w:webHidden/>
              </w:rPr>
              <w:tab/>
            </w:r>
            <w:r>
              <w:rPr>
                <w:noProof/>
                <w:webHidden/>
              </w:rPr>
              <w:fldChar w:fldCharType="begin"/>
            </w:r>
            <w:r>
              <w:rPr>
                <w:noProof/>
                <w:webHidden/>
              </w:rPr>
              <w:instrText xml:space="preserve"> PAGEREF _Toc184467817 \h </w:instrText>
            </w:r>
            <w:r>
              <w:rPr>
                <w:noProof/>
                <w:webHidden/>
              </w:rPr>
            </w:r>
            <w:r>
              <w:rPr>
                <w:noProof/>
                <w:webHidden/>
              </w:rPr>
              <w:fldChar w:fldCharType="separate"/>
            </w:r>
            <w:r>
              <w:rPr>
                <w:noProof/>
                <w:webHidden/>
              </w:rPr>
              <w:t>20</w:t>
            </w:r>
            <w:r>
              <w:rPr>
                <w:noProof/>
                <w:webHidden/>
              </w:rPr>
              <w:fldChar w:fldCharType="end"/>
            </w:r>
          </w:hyperlink>
        </w:p>
        <w:p w14:paraId="694C7F36" w14:textId="2F7EB089" w:rsidR="001367AB" w:rsidRDefault="001367AB">
          <w:r>
            <w:rPr>
              <w:b/>
              <w:bCs/>
              <w:noProof/>
            </w:rPr>
            <w:fldChar w:fldCharType="end"/>
          </w:r>
        </w:p>
      </w:sdtContent>
    </w:sdt>
    <w:p w14:paraId="19AC3449" w14:textId="75581590" w:rsidR="00DA5518" w:rsidRDefault="00DA5518" w:rsidP="00065605">
      <w:pPr>
        <w:pStyle w:val="TOC1"/>
        <w:rPr>
          <w:rStyle w:val="Hyperlink"/>
          <w:noProof/>
          <w:kern w:val="2"/>
          <w14:ligatures w14:val="standardContextual"/>
        </w:rPr>
      </w:pPr>
    </w:p>
    <w:p w14:paraId="50D43A8D" w14:textId="4B549653" w:rsidR="00477D90" w:rsidRPr="008F6833" w:rsidRDefault="00477D90" w:rsidP="005F7439">
      <w:pPr>
        <w:contextualSpacing/>
      </w:pPr>
    </w:p>
    <w:p w14:paraId="4347C119" w14:textId="77777777" w:rsidR="00973E2C" w:rsidRPr="008F6833" w:rsidRDefault="00973E2C" w:rsidP="005F7439">
      <w:pPr>
        <w:spacing w:before="240"/>
        <w:contextualSpacing/>
      </w:pPr>
    </w:p>
    <w:p w14:paraId="56EA7763" w14:textId="77777777" w:rsidR="00477D90" w:rsidRPr="008F6833" w:rsidRDefault="00477D90" w:rsidP="005F7439">
      <w:pPr>
        <w:spacing w:before="240"/>
        <w:contextualSpacing/>
      </w:pPr>
    </w:p>
    <w:p w14:paraId="3334BAD8" w14:textId="77777777" w:rsidR="00477D90" w:rsidRPr="008F6833" w:rsidRDefault="00477D90" w:rsidP="005F7439">
      <w:pPr>
        <w:spacing w:before="240"/>
        <w:contextualSpacing/>
      </w:pPr>
    </w:p>
    <w:p w14:paraId="14B6F69A" w14:textId="77777777" w:rsidR="00477D90" w:rsidRPr="008F6833" w:rsidRDefault="00477D90" w:rsidP="005F7439">
      <w:pPr>
        <w:spacing w:before="240"/>
        <w:contextualSpacing/>
      </w:pPr>
    </w:p>
    <w:p w14:paraId="2C18C1CC" w14:textId="77777777" w:rsidR="00477D90" w:rsidRPr="008F6833" w:rsidRDefault="00477D90" w:rsidP="005F7439">
      <w:pPr>
        <w:spacing w:before="240"/>
        <w:contextualSpacing/>
      </w:pPr>
    </w:p>
    <w:p w14:paraId="50EDE223" w14:textId="77777777" w:rsidR="00477D90" w:rsidRPr="008F6833" w:rsidRDefault="00477D90" w:rsidP="005F7439">
      <w:pPr>
        <w:spacing w:before="240"/>
        <w:contextualSpacing/>
      </w:pPr>
    </w:p>
    <w:p w14:paraId="6BAE232F" w14:textId="77777777" w:rsidR="00477D90" w:rsidRPr="008F6833" w:rsidRDefault="00477D90" w:rsidP="005F7439">
      <w:pPr>
        <w:spacing w:before="240"/>
        <w:contextualSpacing/>
      </w:pPr>
    </w:p>
    <w:p w14:paraId="1FD1DABD" w14:textId="77777777" w:rsidR="00477D90" w:rsidRPr="008F6833" w:rsidRDefault="00477D90" w:rsidP="005F7439">
      <w:pPr>
        <w:spacing w:before="240"/>
        <w:contextualSpacing/>
      </w:pPr>
    </w:p>
    <w:p w14:paraId="1FDB4528" w14:textId="77777777" w:rsidR="00477D90" w:rsidRPr="008F6833" w:rsidRDefault="00477D90" w:rsidP="005F7439">
      <w:pPr>
        <w:spacing w:before="240"/>
        <w:contextualSpacing/>
      </w:pPr>
    </w:p>
    <w:p w14:paraId="191B815B" w14:textId="77777777" w:rsidR="00477D90" w:rsidRPr="008F6833" w:rsidRDefault="00477D90" w:rsidP="005F7439">
      <w:pPr>
        <w:spacing w:before="240"/>
        <w:contextualSpacing/>
      </w:pPr>
    </w:p>
    <w:p w14:paraId="223D2A12" w14:textId="77777777" w:rsidR="00477D90" w:rsidRPr="008F6833" w:rsidRDefault="00477D90" w:rsidP="005F7439">
      <w:pPr>
        <w:spacing w:before="240"/>
        <w:contextualSpacing/>
      </w:pPr>
    </w:p>
    <w:p w14:paraId="1B24785B" w14:textId="77777777" w:rsidR="00477D90" w:rsidRPr="008F6833" w:rsidRDefault="00477D90" w:rsidP="005F7439">
      <w:pPr>
        <w:spacing w:before="240"/>
        <w:contextualSpacing/>
      </w:pPr>
    </w:p>
    <w:p w14:paraId="25037DA7" w14:textId="77777777" w:rsidR="00477D90" w:rsidRPr="008F6833" w:rsidRDefault="00477D90" w:rsidP="005F7439">
      <w:pPr>
        <w:spacing w:before="240"/>
        <w:contextualSpacing/>
      </w:pPr>
    </w:p>
    <w:p w14:paraId="7B2254B1" w14:textId="77777777" w:rsidR="00BD4D67" w:rsidRPr="008F6833" w:rsidRDefault="00BD4D67" w:rsidP="005F7439">
      <w:pPr>
        <w:spacing w:before="240"/>
        <w:contextualSpacing/>
      </w:pPr>
    </w:p>
    <w:p w14:paraId="05B726E0" w14:textId="77777777" w:rsidR="00BD4D67" w:rsidRPr="008F6833" w:rsidRDefault="00BD4D67" w:rsidP="005F7439">
      <w:pPr>
        <w:spacing w:before="240"/>
        <w:contextualSpacing/>
      </w:pPr>
    </w:p>
    <w:p w14:paraId="68B5326E" w14:textId="77777777" w:rsidR="00BD4D67" w:rsidRPr="008F6833" w:rsidRDefault="00BD4D67" w:rsidP="005F7439">
      <w:pPr>
        <w:spacing w:before="240"/>
        <w:contextualSpacing/>
      </w:pPr>
    </w:p>
    <w:p w14:paraId="1F7669E6" w14:textId="77777777" w:rsidR="00BD4D67" w:rsidRPr="008F6833" w:rsidRDefault="00BD4D67" w:rsidP="005F7439">
      <w:pPr>
        <w:spacing w:before="240"/>
        <w:contextualSpacing/>
      </w:pPr>
    </w:p>
    <w:p w14:paraId="72CDCC0A" w14:textId="77777777" w:rsidR="00BD4D67" w:rsidRPr="008F6833" w:rsidRDefault="00BD4D67" w:rsidP="005F7439">
      <w:pPr>
        <w:spacing w:before="240"/>
        <w:contextualSpacing/>
      </w:pPr>
    </w:p>
    <w:p w14:paraId="4347CEA7" w14:textId="77777777" w:rsidR="00F9068C" w:rsidRPr="008F6833" w:rsidRDefault="00F9068C" w:rsidP="005F7439">
      <w:pPr>
        <w:spacing w:before="240"/>
        <w:contextualSpacing/>
        <w:sectPr w:rsidR="00F9068C" w:rsidRPr="008F6833" w:rsidSect="001367AB">
          <w:headerReference w:type="first" r:id="rId10"/>
          <w:footerReference w:type="first" r:id="rId11"/>
          <w:pgSz w:w="12240" w:h="15840"/>
          <w:pgMar w:top="1440" w:right="1440" w:bottom="1440" w:left="1440" w:header="720" w:footer="720" w:gutter="0"/>
          <w:pgNumType w:fmt="lowerRoman" w:start="1"/>
          <w:cols w:space="720"/>
          <w:titlePg/>
          <w:docGrid w:linePitch="360"/>
        </w:sectPr>
      </w:pPr>
    </w:p>
    <w:p w14:paraId="57023E27" w14:textId="5B9A9562" w:rsidR="0073716A" w:rsidRPr="005F7439" w:rsidRDefault="00517A4C" w:rsidP="00773E33">
      <w:pPr>
        <w:pStyle w:val="Heading1"/>
      </w:pPr>
      <w:bookmarkStart w:id="0" w:name="_Toc560794671"/>
      <w:bookmarkStart w:id="1" w:name="_Toc184467803"/>
      <w:r w:rsidRPr="005F7439">
        <w:t>Introduction &amp; Background</w:t>
      </w:r>
      <w:bookmarkEnd w:id="0"/>
      <w:bookmarkEnd w:id="1"/>
    </w:p>
    <w:p w14:paraId="54BF73E4" w14:textId="391D7AEC" w:rsidR="00277C3E" w:rsidRPr="008F6833" w:rsidRDefault="00EE3243" w:rsidP="005F7439">
      <w:pPr>
        <w:ind w:firstLine="720"/>
        <w:contextualSpacing/>
      </w:pPr>
      <w:r w:rsidRPr="008F6833">
        <w:t>The Advanced Manufacturing and Machining Facility (AMMF) serves a diverse range of clients, offering an extensive suite of manufacturing and fabrication services to students, researchers, other campus departments, and the wider community. These services include Computer Numerical Control (CNC) machining, Electric Discharge Machining (EDM), welding, large-format waterjet cutting, and a variety of additive manufacturing processes such as 3D printing in multiple materials.</w:t>
      </w:r>
    </w:p>
    <w:p w14:paraId="4A9C544D" w14:textId="77777777" w:rsidR="00517A4C" w:rsidRPr="005F7439" w:rsidRDefault="00517A4C" w:rsidP="00773E33">
      <w:pPr>
        <w:pStyle w:val="Heading1"/>
      </w:pPr>
      <w:bookmarkStart w:id="2" w:name="_Toc1296061320"/>
      <w:bookmarkStart w:id="3" w:name="_Toc184467804"/>
      <w:r w:rsidRPr="005F7439">
        <w:t>Management Objectives</w:t>
      </w:r>
      <w:bookmarkEnd w:id="2"/>
      <w:bookmarkEnd w:id="3"/>
    </w:p>
    <w:p w14:paraId="14FD79C4" w14:textId="0053C045" w:rsidR="002268B6" w:rsidRPr="002268B6" w:rsidRDefault="007108DD" w:rsidP="005F7439">
      <w:pPr>
        <w:contextualSpacing/>
      </w:pPr>
      <w:r>
        <w:t>The current management objectives:</w:t>
      </w:r>
    </w:p>
    <w:p w14:paraId="78A3665A" w14:textId="4DD5D882" w:rsidR="00C450DB" w:rsidRPr="008F6833" w:rsidRDefault="00C450DB" w:rsidP="005F7439">
      <w:pPr>
        <w:pStyle w:val="ListParagraph"/>
        <w:numPr>
          <w:ilvl w:val="0"/>
          <w:numId w:val="8"/>
        </w:numPr>
      </w:pPr>
      <w:r w:rsidRPr="008F6833">
        <w:t xml:space="preserve">Fully Define current </w:t>
      </w:r>
      <w:r w:rsidR="00356CD6" w:rsidRPr="008F6833">
        <w:t xml:space="preserve">AMMF </w:t>
      </w:r>
      <w:r w:rsidRPr="008F6833">
        <w:t>system, metrics, as well as potential flaws.</w:t>
      </w:r>
    </w:p>
    <w:p w14:paraId="2F9A95B0" w14:textId="65F93312" w:rsidR="00C450DB" w:rsidRPr="008F6833" w:rsidRDefault="00C450DB" w:rsidP="005F7439">
      <w:pPr>
        <w:pStyle w:val="ListParagraph"/>
        <w:numPr>
          <w:ilvl w:val="0"/>
          <w:numId w:val="8"/>
        </w:numPr>
      </w:pPr>
      <w:r w:rsidRPr="008F6833">
        <w:t xml:space="preserve">Develop simulation model in Simio depicting system to help identify </w:t>
      </w:r>
      <w:r w:rsidR="0073716A" w:rsidRPr="008F6833">
        <w:t xml:space="preserve">flaws affecting </w:t>
      </w:r>
      <w:r w:rsidR="00A9413A" w:rsidRPr="008F6833">
        <w:t>flowtime</w:t>
      </w:r>
      <w:r w:rsidRPr="008F6833">
        <w:t xml:space="preserve">. </w:t>
      </w:r>
    </w:p>
    <w:p w14:paraId="586D58AD" w14:textId="77777777" w:rsidR="00C450DB" w:rsidRPr="008F6833" w:rsidRDefault="00C450DB" w:rsidP="005F7439">
      <w:pPr>
        <w:pStyle w:val="ListParagraph"/>
        <w:numPr>
          <w:ilvl w:val="0"/>
          <w:numId w:val="8"/>
        </w:numPr>
      </w:pPr>
      <w:r w:rsidRPr="008F6833">
        <w:t xml:space="preserve">Identify and propose alternatives or ways to standardize current processes to improve efficiency. </w:t>
      </w:r>
    </w:p>
    <w:p w14:paraId="75EFD995" w14:textId="77777777" w:rsidR="00C450DB" w:rsidRPr="008F6833" w:rsidRDefault="00C450DB" w:rsidP="005F7439">
      <w:pPr>
        <w:pStyle w:val="ListParagraph"/>
        <w:numPr>
          <w:ilvl w:val="0"/>
          <w:numId w:val="8"/>
        </w:numPr>
      </w:pPr>
      <w:r w:rsidRPr="008F6833">
        <w:t>Model and simulate the potential feasible outcomes.</w:t>
      </w:r>
    </w:p>
    <w:p w14:paraId="355AC35E" w14:textId="68A1BFE8" w:rsidR="00C450DB" w:rsidRDefault="00C450DB" w:rsidP="005F7439">
      <w:pPr>
        <w:pStyle w:val="ListParagraph"/>
        <w:numPr>
          <w:ilvl w:val="0"/>
          <w:numId w:val="8"/>
        </w:numPr>
      </w:pPr>
      <w:r w:rsidRPr="00277C3E">
        <w:t>Propose model and use simulation to prove relevancy.</w:t>
      </w:r>
    </w:p>
    <w:p w14:paraId="5BCE6505" w14:textId="17106508" w:rsidR="009D51D3" w:rsidRPr="005F7439" w:rsidRDefault="00517A4C" w:rsidP="00773E33">
      <w:pPr>
        <w:pStyle w:val="Heading1"/>
      </w:pPr>
      <w:bookmarkStart w:id="4" w:name="_Toc1841034488"/>
      <w:bookmarkStart w:id="5" w:name="_Toc184467805"/>
      <w:r w:rsidRPr="005F7439">
        <w:t>Problem Description</w:t>
      </w:r>
      <w:bookmarkEnd w:id="4"/>
      <w:bookmarkEnd w:id="5"/>
      <w:r w:rsidR="00CF0158" w:rsidRPr="005F7439">
        <w:t xml:space="preserve"> </w:t>
      </w:r>
    </w:p>
    <w:p w14:paraId="1766EDDC" w14:textId="678E5E8E" w:rsidR="00CD5114" w:rsidRPr="008F6833" w:rsidRDefault="233E1743" w:rsidP="005F7439">
      <w:pPr>
        <w:ind w:firstLine="720"/>
        <w:contextualSpacing/>
      </w:pPr>
      <w:r w:rsidRPr="008F6833">
        <w:t xml:space="preserve">Currently, the operational workflow begins with customers arriving at random intervals with varying project requirements. Upon arrival, they consult with an available faculty member to discuss the project scope and its feasibility. Depending on the complexity and level of detail provided, customers may either be directed to other resources or asked to return with more information. </w:t>
      </w:r>
    </w:p>
    <w:p w14:paraId="68568A41" w14:textId="35FBB1EF" w:rsidR="39DA93B5" w:rsidRPr="008F6833" w:rsidRDefault="233E1743" w:rsidP="005F7439">
      <w:pPr>
        <w:ind w:firstLine="720"/>
        <w:contextualSpacing/>
      </w:pPr>
      <w:r w:rsidRPr="008F6833">
        <w:t>If the project is accepted, it is placed into a queue, with the general rule being "first-come, first-served"</w:t>
      </w:r>
      <w:r w:rsidR="009C5A7C" w:rsidRPr="008F6833">
        <w:t>.</w:t>
      </w:r>
      <w:r w:rsidRPr="008F6833">
        <w:t xml:space="preserve"> </w:t>
      </w:r>
      <w:r w:rsidR="004A1B31" w:rsidRPr="008F6833">
        <w:t xml:space="preserve">Depending on the project type, </w:t>
      </w:r>
      <w:r w:rsidR="002760A7" w:rsidRPr="008F6833">
        <w:t xml:space="preserve">there are varying priorities based on the nature of the project and the client requesting it. </w:t>
      </w:r>
      <w:r w:rsidR="009C5A7C" w:rsidRPr="008F6833">
        <w:t>For example, student projects such as Senior Capstone may be prioritized over research projects or external requests.</w:t>
      </w:r>
      <w:r w:rsidR="00682C2A" w:rsidRPr="008F6833">
        <w:t xml:space="preserve"> Additionally, less complex projects are often expedited in the queue compared to those requiring more intricate work. </w:t>
      </w:r>
      <w:r w:rsidR="00F31519" w:rsidRPr="008F6833">
        <w:t xml:space="preserve">Once a project is finished, the customer is billed, marking the completion of the order. </w:t>
      </w:r>
      <w:r w:rsidR="00744EF3" w:rsidRPr="008F6833">
        <w:t>Th</w:t>
      </w:r>
      <w:r w:rsidR="00F31519" w:rsidRPr="008F6833">
        <w:t>e</w:t>
      </w:r>
      <w:r w:rsidR="00744EF3" w:rsidRPr="008F6833">
        <w:t xml:space="preserve"> inconsistency</w:t>
      </w:r>
      <w:r w:rsidR="00687B93" w:rsidRPr="008F6833">
        <w:t xml:space="preserve"> in</w:t>
      </w:r>
      <w:r w:rsidR="00596983" w:rsidRPr="008F6833">
        <w:t xml:space="preserve"> </w:t>
      </w:r>
      <w:r w:rsidR="00AF4AD6" w:rsidRPr="008F6833">
        <w:t xml:space="preserve">ranking </w:t>
      </w:r>
      <w:r w:rsidR="000F26E5" w:rsidRPr="008F6833">
        <w:t>projects</w:t>
      </w:r>
      <w:r w:rsidR="00AF4AD6" w:rsidRPr="008F6833">
        <w:t xml:space="preserve"> and client priority has led to </w:t>
      </w:r>
      <w:r w:rsidR="00744EF3" w:rsidRPr="008F6833">
        <w:t xml:space="preserve">longer flowtimes and wait times for </w:t>
      </w:r>
      <w:r w:rsidR="00043A39" w:rsidRPr="008F6833">
        <w:t xml:space="preserve">AMMF </w:t>
      </w:r>
      <w:r w:rsidR="00744EF3" w:rsidRPr="008F6833">
        <w:t>clients</w:t>
      </w:r>
      <w:r w:rsidR="00282179" w:rsidRPr="008F6833">
        <w:t xml:space="preserve"> which hurts customer satisfaction</w:t>
      </w:r>
      <w:r w:rsidR="00F31519" w:rsidRPr="008F6833">
        <w:t xml:space="preserve"> and retention.</w:t>
      </w:r>
    </w:p>
    <w:p w14:paraId="0851B31A" w14:textId="19E87FB5" w:rsidR="018AC0E8" w:rsidRPr="005F7439" w:rsidRDefault="00517A4C" w:rsidP="00773E33">
      <w:pPr>
        <w:pStyle w:val="Heading1"/>
      </w:pPr>
      <w:bookmarkStart w:id="6" w:name="_Toc56630602"/>
      <w:bookmarkStart w:id="7" w:name="_Toc184467806"/>
      <w:r w:rsidRPr="005F7439">
        <w:t>Conceptual Model – Existing System</w:t>
      </w:r>
      <w:bookmarkEnd w:id="6"/>
      <w:bookmarkEnd w:id="7"/>
    </w:p>
    <w:p w14:paraId="2E6C2410" w14:textId="56AEBB5F" w:rsidR="297A94BB" w:rsidRPr="008F6833" w:rsidRDefault="297A94BB" w:rsidP="005F7439">
      <w:pPr>
        <w:ind w:firstLine="720"/>
        <w:contextualSpacing/>
      </w:pPr>
      <w:r w:rsidRPr="008F6833">
        <w:t xml:space="preserve">The modeling strategy follows the typical path of a customer as they enter the machine shop and progress through the process until completion. Upon entering, a customer proposes their idea to a staff member, who helps clarify and break down their requirements. Depending on the project, the next steps depend on whether it gets approved. If the project does not receive approval, the decision is based on feasibility or insufficient information. If feasible, the customer is asked to return later with more details and is </w:t>
      </w:r>
      <w:r w:rsidR="008476AA" w:rsidRPr="008F6833">
        <w:t>provided with</w:t>
      </w:r>
      <w:r w:rsidRPr="008F6833">
        <w:t xml:space="preserve"> guidance on specifications. If the project is not feasible, alternative approaches, such as purchasing online or acquiring a pre-made part, are suggested. If the project is approved, an analysis of the overall scope is prepared, estimating the costs for approval by a sponsor or advisor. Once approved, the project moves into processing. During processing, the shop offers various services, including waterjet cutting, CNC machining, and 3D printing. Depending on the nature of the project, there may be interactions between different processing types. For instance, a part may require cutting or manual manipulation and then needs to be welded together after all processing is finished</w:t>
      </w:r>
      <w:r w:rsidR="00B812FD">
        <w:t xml:space="preserve"> which can be modeled by</w:t>
      </w:r>
      <w:r w:rsidR="009655CF">
        <w:t xml:space="preserve"> </w:t>
      </w:r>
      <w:r w:rsidR="00370C1C">
        <w:t>all entities enter</w:t>
      </w:r>
      <w:r w:rsidR="009663BC">
        <w:t>ing</w:t>
      </w:r>
      <w:r w:rsidR="00370C1C">
        <w:t xml:space="preserve"> and exit</w:t>
      </w:r>
      <w:r w:rsidR="009663BC">
        <w:t>ing</w:t>
      </w:r>
      <w:r w:rsidR="00370C1C">
        <w:t xml:space="preserve"> through transfer nodes to access workstation servers</w:t>
      </w:r>
      <w:r w:rsidR="009663BC">
        <w:t xml:space="preserve">. </w:t>
      </w:r>
      <w:r w:rsidRPr="008F6833">
        <w:t>Time is calculated for the labor involved, and a billing analysis is conducted for the customer. Once payment is complete, the customer gains access to the system.</w:t>
      </w:r>
    </w:p>
    <w:p w14:paraId="5C32EEE3" w14:textId="1F467373" w:rsidR="018AC0E8" w:rsidRPr="008F6833" w:rsidRDefault="018AC0E8" w:rsidP="005F7439">
      <w:pPr>
        <w:ind w:firstLine="720"/>
        <w:contextualSpacing/>
      </w:pPr>
    </w:p>
    <w:p w14:paraId="7A2DA898" w14:textId="77777777" w:rsidR="00DA0867" w:rsidRDefault="10F6FB8B" w:rsidP="005F7439">
      <w:pPr>
        <w:keepNext/>
        <w:ind w:left="720"/>
        <w:contextualSpacing/>
        <w:jc w:val="center"/>
      </w:pPr>
      <w:r>
        <w:rPr>
          <w:noProof/>
        </w:rPr>
        <w:drawing>
          <wp:inline distT="0" distB="0" distL="0" distR="0" wp14:anchorId="5FC86B4E" wp14:editId="6E9DA46F">
            <wp:extent cx="5943600" cy="4181475"/>
            <wp:effectExtent l="0" t="0" r="0" b="0"/>
            <wp:docPr id="768135652" name="Picture 76813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181475"/>
                    </a:xfrm>
                    <a:prstGeom prst="rect">
                      <a:avLst/>
                    </a:prstGeom>
                  </pic:spPr>
                </pic:pic>
              </a:graphicData>
            </a:graphic>
          </wp:inline>
        </w:drawing>
      </w:r>
    </w:p>
    <w:p w14:paraId="41D3F53D" w14:textId="18B902F7" w:rsidR="355CEA5D" w:rsidRPr="008F6833" w:rsidRDefault="00DA0867" w:rsidP="005F7439">
      <w:pPr>
        <w:pStyle w:val="Caption"/>
        <w:contextualSpacing/>
        <w:jc w:val="center"/>
        <w:rPr>
          <w:sz w:val="24"/>
          <w:szCs w:val="24"/>
        </w:rPr>
      </w:pPr>
      <w:r>
        <w:t xml:space="preserve">Figure </w:t>
      </w:r>
      <w:r w:rsidR="008F5AC2">
        <w:fldChar w:fldCharType="begin"/>
      </w:r>
      <w:r w:rsidR="008F5AC2">
        <w:instrText xml:space="preserve"> SEQ Figure \* ARABIC </w:instrText>
      </w:r>
      <w:r w:rsidR="008F5AC2">
        <w:fldChar w:fldCharType="separate"/>
      </w:r>
      <w:r w:rsidR="00546A45">
        <w:rPr>
          <w:noProof/>
        </w:rPr>
        <w:t>1</w:t>
      </w:r>
      <w:r w:rsidR="008F5AC2">
        <w:rPr>
          <w:noProof/>
        </w:rPr>
        <w:fldChar w:fldCharType="end"/>
      </w:r>
      <w:r>
        <w:t>: AMMF Process Model</w:t>
      </w:r>
    </w:p>
    <w:p w14:paraId="730BD5CA" w14:textId="6AEBFF3A" w:rsidR="018AC0E8" w:rsidRPr="005F7439" w:rsidRDefault="00517A4C" w:rsidP="0018523F">
      <w:pPr>
        <w:pStyle w:val="Heading1"/>
        <w:spacing w:before="0"/>
      </w:pPr>
      <w:bookmarkStart w:id="8" w:name="_Toc1604056742"/>
      <w:bookmarkStart w:id="9" w:name="_Toc184467807"/>
      <w:r w:rsidRPr="005F7439">
        <w:t>Alternative</w:t>
      </w:r>
      <w:bookmarkEnd w:id="8"/>
      <w:bookmarkEnd w:id="9"/>
    </w:p>
    <w:p w14:paraId="60E28405" w14:textId="562A660D" w:rsidR="5CC56D30" w:rsidRPr="0018523F" w:rsidRDefault="5CC56D30" w:rsidP="00C035F1">
      <w:pPr>
        <w:ind w:firstLine="720"/>
      </w:pPr>
      <w:r w:rsidRPr="0018523F">
        <w:t xml:space="preserve">The primary objective of the proposed alternative is to reduce flowtime across the system. One alternative being explored is the introduction of a priority-based queuing system, which ranks projects based on complexity and significance. High-priority projects, such as senior capstone designs, would take precedence over lower-priority tasks. While this system may reduce flowtime for higher-priority projects, it could increase flowtime for lower-priority ones. </w:t>
      </w:r>
      <w:r w:rsidR="399B4C71">
        <w:t>T</w:t>
      </w:r>
      <w:r>
        <w:t>he</w:t>
      </w:r>
      <w:r w:rsidRPr="0018523F">
        <w:t xml:space="preserve"> aim is to achieve a net improvement in customer satisfaction by aligning resources with project importance and complexity.</w:t>
      </w:r>
    </w:p>
    <w:p w14:paraId="11EC2FBB" w14:textId="556B349F" w:rsidR="5CC56D30" w:rsidRPr="0018523F" w:rsidRDefault="5CC56D30" w:rsidP="00C035F1">
      <w:pPr>
        <w:ind w:firstLine="360"/>
      </w:pPr>
      <w:r w:rsidRPr="0018523F">
        <w:t>To address potential concerns about the overall system flowtime, the alternative model will include:</w:t>
      </w:r>
    </w:p>
    <w:p w14:paraId="4FBBC802" w14:textId="5D1BE445" w:rsidR="5CC56D30" w:rsidRPr="0018523F" w:rsidRDefault="5CC56D30" w:rsidP="0018523F">
      <w:pPr>
        <w:pStyle w:val="ListParagraph"/>
        <w:numPr>
          <w:ilvl w:val="0"/>
          <w:numId w:val="17"/>
        </w:numPr>
      </w:pPr>
      <w:r w:rsidRPr="0018523F">
        <w:t>A balance between the order of arrival and project ranking to ensure fairness.</w:t>
      </w:r>
    </w:p>
    <w:p w14:paraId="189BF01A" w14:textId="72E37466" w:rsidR="5CC56D30" w:rsidRPr="0018523F" w:rsidRDefault="5CC56D30" w:rsidP="0018523F">
      <w:pPr>
        <w:pStyle w:val="ListParagraph"/>
        <w:numPr>
          <w:ilvl w:val="0"/>
          <w:numId w:val="17"/>
        </w:numPr>
      </w:pPr>
      <w:r w:rsidRPr="0018523F">
        <w:t>Regular evaluation and adjustment of priority rankings to minimize delays for lower-priority projects.</w:t>
      </w:r>
    </w:p>
    <w:p w14:paraId="7B0345E4" w14:textId="6370C3ED" w:rsidR="5CC56D30" w:rsidRPr="0018523F" w:rsidRDefault="5CC56D30" w:rsidP="0018523F">
      <w:pPr>
        <w:pStyle w:val="ListParagraph"/>
        <w:numPr>
          <w:ilvl w:val="0"/>
          <w:numId w:val="17"/>
        </w:numPr>
      </w:pPr>
      <w:r w:rsidRPr="0018523F">
        <w:t xml:space="preserve">Simulation testing in </w:t>
      </w:r>
      <w:r w:rsidRPr="00CD2B6E">
        <w:t>Simio</w:t>
      </w:r>
      <w:r w:rsidRPr="0018523F">
        <w:t xml:space="preserve"> to measure the impact of priority-based queuing on system-wide flowtime and identify any unintended consequences.</w:t>
      </w:r>
    </w:p>
    <w:p w14:paraId="6DD28F88" w14:textId="45A88AE0" w:rsidR="0F99FE8C" w:rsidRDefault="5CC56D30" w:rsidP="00C035F1">
      <w:pPr>
        <w:ind w:firstLine="360"/>
      </w:pPr>
      <w:r w:rsidRPr="0018523F">
        <w:t>This system can be implemented either manually or electronically, with an algorithm for automated selection in a computerized check-in system. While overall flowtime may remain consistent, the prioritization ensures that critical and complex projects are handled more efficiently, aligning with the strategic objectives of the AMMF.</w:t>
      </w:r>
    </w:p>
    <w:p w14:paraId="22CCB0FC" w14:textId="5C57D3CD" w:rsidR="009D51D3" w:rsidRPr="005F7439" w:rsidRDefault="00517A4C" w:rsidP="0018523F">
      <w:pPr>
        <w:pStyle w:val="Heading1"/>
      </w:pPr>
      <w:bookmarkStart w:id="10" w:name="_Toc276278369"/>
      <w:bookmarkStart w:id="11" w:name="_Toc184467808"/>
      <w:r w:rsidRPr="005F7439">
        <w:t>Evaluation</w:t>
      </w:r>
      <w:bookmarkEnd w:id="10"/>
      <w:bookmarkEnd w:id="11"/>
    </w:p>
    <w:p w14:paraId="501A8384" w14:textId="6BAAA72E" w:rsidR="009D51D3" w:rsidRPr="008F6833" w:rsidRDefault="000C64F4" w:rsidP="005F7439">
      <w:pPr>
        <w:ind w:firstLine="720"/>
        <w:contextualSpacing/>
      </w:pPr>
      <w:r w:rsidRPr="008F6833">
        <w:t xml:space="preserve">To effectively </w:t>
      </w:r>
      <w:r w:rsidR="00A516BE" w:rsidRPr="008F6833">
        <w:t xml:space="preserve">compare </w:t>
      </w:r>
      <w:r w:rsidR="00A96735" w:rsidRPr="008F6833">
        <w:t xml:space="preserve">simulation </w:t>
      </w:r>
      <w:r w:rsidR="00942CE7" w:rsidRPr="008F6833">
        <w:t xml:space="preserve">alternatives, the </w:t>
      </w:r>
      <w:r w:rsidR="0009128C" w:rsidRPr="008F6833">
        <w:t xml:space="preserve">average </w:t>
      </w:r>
      <w:r w:rsidR="00CD22D2" w:rsidRPr="008F6833">
        <w:t xml:space="preserve">customer </w:t>
      </w:r>
      <w:r w:rsidR="00942CE7" w:rsidRPr="008F6833">
        <w:t>flowtime</w:t>
      </w:r>
      <w:r w:rsidR="00A43217" w:rsidRPr="008F6833">
        <w:t xml:space="preserve"> will be</w:t>
      </w:r>
      <w:r w:rsidR="00A50F37" w:rsidRPr="008F6833">
        <w:t xml:space="preserve"> used as a performance measure.</w:t>
      </w:r>
      <w:r w:rsidR="00FC0F21" w:rsidRPr="008F6833">
        <w:t xml:space="preserve"> This</w:t>
      </w:r>
      <w:r w:rsidR="006012AA" w:rsidRPr="008F6833">
        <w:t xml:space="preserve"> </w:t>
      </w:r>
      <w:r w:rsidR="00FC0F21" w:rsidRPr="008F6833">
        <w:t xml:space="preserve">will be used to </w:t>
      </w:r>
      <w:r w:rsidR="00C43152" w:rsidRPr="008F6833">
        <w:t xml:space="preserve">analyze if </w:t>
      </w:r>
      <w:r w:rsidR="00EC15C0" w:rsidRPr="008F6833">
        <w:t xml:space="preserve">the </w:t>
      </w:r>
      <w:r w:rsidR="007548D3" w:rsidRPr="008F6833">
        <w:t>alternatives</w:t>
      </w:r>
      <w:r w:rsidR="00EC15C0" w:rsidRPr="008F6833">
        <w:t xml:space="preserve"> reduced the total amount of time </w:t>
      </w:r>
      <w:r w:rsidR="00053293" w:rsidRPr="008F6833">
        <w:t>it takes for a project to be completed.</w:t>
      </w:r>
      <w:r w:rsidR="00A50F37" w:rsidRPr="008F6833">
        <w:t xml:space="preserve"> In addition, the </w:t>
      </w:r>
      <w:r w:rsidR="00E51814" w:rsidRPr="008F6833">
        <w:t>average number of customer</w:t>
      </w:r>
      <w:r w:rsidR="007158AE" w:rsidRPr="008F6833">
        <w:t>s waiting in line and the average customer waiting time</w:t>
      </w:r>
      <w:r w:rsidR="005C32DC" w:rsidRPr="008F6833">
        <w:t xml:space="preserve"> will be </w:t>
      </w:r>
      <w:r w:rsidR="003B3F4C" w:rsidRPr="008F6833">
        <w:t>observed</w:t>
      </w:r>
      <w:r w:rsidR="005C32DC" w:rsidRPr="008F6833">
        <w:t xml:space="preserve">. These performance </w:t>
      </w:r>
      <w:r w:rsidR="003B3F4C" w:rsidRPr="008F6833">
        <w:t>measures will indicate whether the alternatives</w:t>
      </w:r>
      <w:r w:rsidR="0088516B" w:rsidRPr="008F6833">
        <w:t xml:space="preserve"> </w:t>
      </w:r>
      <w:r w:rsidR="002C2356" w:rsidRPr="008F6833">
        <w:t>shorten the amount of time clients</w:t>
      </w:r>
      <w:r w:rsidR="00D67CF8" w:rsidRPr="008F6833">
        <w:t xml:space="preserve"> spend </w:t>
      </w:r>
      <w:r w:rsidR="002C2356" w:rsidRPr="008F6833">
        <w:t xml:space="preserve">waiting </w:t>
      </w:r>
      <w:r w:rsidR="009D51D3" w:rsidRPr="008F6833">
        <w:t xml:space="preserve">during the project lifetime. </w:t>
      </w:r>
    </w:p>
    <w:p w14:paraId="08F376B6" w14:textId="1CE7F083" w:rsidR="07E8179E" w:rsidRPr="008F6833" w:rsidRDefault="00517A4C" w:rsidP="005F7439">
      <w:pPr>
        <w:contextualSpacing/>
      </w:pPr>
      <w:bookmarkStart w:id="12" w:name="_Toc2004855383"/>
      <w:r w:rsidRPr="472BDEC6">
        <w:t>Data Collectio</w:t>
      </w:r>
      <w:r w:rsidR="006B59BE" w:rsidRPr="472BDEC6">
        <w:t>n</w:t>
      </w:r>
      <w:bookmarkEnd w:id="12"/>
    </w:p>
    <w:p w14:paraId="090516FF" w14:textId="7C1CC0E3" w:rsidR="009458DE" w:rsidRPr="008F6833" w:rsidRDefault="6E1A3799" w:rsidP="005F7439">
      <w:pPr>
        <w:ind w:firstLine="720"/>
        <w:contextualSpacing/>
      </w:pPr>
      <w:r w:rsidRPr="008F6833">
        <w:t>The objective of the data collection is to estimate current processing times and flow times based on various parts of the manufacturing process. This data will be used to model the system in SIMIO and propose alternative solutions. Given that the machine shop is currently in its off-season, demand is not as high. During the fall semester, capstone and senior design projects are in the planning phase, with implementation beginning in the spring semester. This spring period typically sees the highest demand for manufacturing and machining assistance. For this reason, the project will primarily utilize historical data for all data collection and analysis. By examining historical data across multiple project cases, we can analyze the dates associated with each step in fulfilling a job order. The data collected will include labor hours, justifications for arrival rates, and justifications for machine usage. All data will be organized into a spreadsheet to calculate variances and averages, establishing current standards. It is expected that using this historical data will highlight inefficiencies in the process and justify the need for alternatives.</w:t>
      </w:r>
    </w:p>
    <w:p w14:paraId="1C9958CC" w14:textId="77777777" w:rsidR="00966AD9" w:rsidRPr="005F7439" w:rsidRDefault="00966AD9" w:rsidP="00773E33">
      <w:pPr>
        <w:pStyle w:val="Heading1"/>
      </w:pPr>
      <w:bookmarkStart w:id="13" w:name="_Toc464491582"/>
      <w:bookmarkStart w:id="14" w:name="_Toc184467809"/>
      <w:r w:rsidRPr="005F7439">
        <w:t>Project Plan</w:t>
      </w:r>
      <w:bookmarkEnd w:id="13"/>
      <w:bookmarkEnd w:id="14"/>
    </w:p>
    <w:p w14:paraId="41F03B43" w14:textId="77777777" w:rsidR="00966AD9" w:rsidRPr="008F6833" w:rsidRDefault="00966AD9" w:rsidP="005F7439">
      <w:pPr>
        <w:contextualSpacing/>
        <w:rPr>
          <w:b/>
          <w:bCs/>
          <w:u w:val="single"/>
        </w:rPr>
      </w:pPr>
      <w:r w:rsidRPr="008F6833">
        <w:rPr>
          <w:b/>
          <w:bCs/>
          <w:u w:val="single"/>
        </w:rPr>
        <w:t>Week of:</w:t>
      </w:r>
    </w:p>
    <w:p w14:paraId="381E592D" w14:textId="77777777" w:rsidR="00966AD9" w:rsidRPr="008F6833" w:rsidRDefault="00966AD9" w:rsidP="005F7439">
      <w:pPr>
        <w:contextualSpacing/>
        <w:rPr>
          <w:b/>
          <w:bCs/>
        </w:rPr>
      </w:pPr>
      <w:r w:rsidRPr="008F6833">
        <w:rPr>
          <w:b/>
          <w:bCs/>
        </w:rPr>
        <w:t>10/21</w:t>
      </w:r>
      <w:r w:rsidRPr="008F6833">
        <w:rPr>
          <w:b/>
          <w:bCs/>
        </w:rPr>
        <w:tab/>
      </w:r>
    </w:p>
    <w:p w14:paraId="7F4FD308" w14:textId="77777777" w:rsidR="00966AD9" w:rsidRPr="008F6833" w:rsidRDefault="00966AD9" w:rsidP="005F7439">
      <w:pPr>
        <w:spacing w:before="240"/>
        <w:contextualSpacing/>
      </w:pPr>
      <w:r w:rsidRPr="008F6833">
        <w:t>- Meet as a group</w:t>
      </w:r>
    </w:p>
    <w:p w14:paraId="345FE93F" w14:textId="77777777" w:rsidR="00966AD9" w:rsidRPr="008F6833" w:rsidRDefault="00966AD9" w:rsidP="005F7439">
      <w:pPr>
        <w:spacing w:before="240"/>
        <w:contextualSpacing/>
      </w:pPr>
      <w:r w:rsidRPr="008F6833">
        <w:t xml:space="preserve">- Re-evaluate task delegation </w:t>
      </w:r>
    </w:p>
    <w:p w14:paraId="5E83DBCB" w14:textId="77777777" w:rsidR="00966AD9" w:rsidRPr="008F6833" w:rsidRDefault="00966AD9" w:rsidP="005F7439">
      <w:pPr>
        <w:spacing w:before="240"/>
        <w:contextualSpacing/>
      </w:pPr>
      <w:r w:rsidRPr="008F6833">
        <w:t xml:space="preserve">- Review progress </w:t>
      </w:r>
    </w:p>
    <w:p w14:paraId="0393E6A6" w14:textId="77777777" w:rsidR="00966AD9" w:rsidRPr="008F6833" w:rsidRDefault="00966AD9" w:rsidP="005F7439">
      <w:pPr>
        <w:spacing w:before="240"/>
        <w:contextualSpacing/>
      </w:pPr>
      <w:r w:rsidRPr="008F6833">
        <w:t>- Input Analysis (Kendal)</w:t>
      </w:r>
    </w:p>
    <w:p w14:paraId="5C0410FF" w14:textId="77777777" w:rsidR="00966AD9" w:rsidRPr="008F6833" w:rsidRDefault="00966AD9" w:rsidP="005F7439">
      <w:pPr>
        <w:spacing w:before="240"/>
        <w:contextualSpacing/>
      </w:pPr>
      <w:r w:rsidRPr="008F6833">
        <w:t>- Look for any problems, limitations, or biases that may be present in the data (Amber)</w:t>
      </w:r>
    </w:p>
    <w:p w14:paraId="230CE44D" w14:textId="77777777" w:rsidR="00966AD9" w:rsidRPr="008F6833" w:rsidRDefault="00966AD9" w:rsidP="005F7439">
      <w:pPr>
        <w:spacing w:before="240"/>
        <w:contextualSpacing/>
      </w:pPr>
      <w:r w:rsidRPr="008F6833">
        <w:t>- Lean Analysis (Amelie)</w:t>
      </w:r>
    </w:p>
    <w:p w14:paraId="409F1366" w14:textId="77777777" w:rsidR="00966AD9" w:rsidRPr="008F6833" w:rsidRDefault="00966AD9" w:rsidP="005F7439">
      <w:pPr>
        <w:spacing w:before="240"/>
        <w:contextualSpacing/>
      </w:pPr>
      <w:r w:rsidRPr="008F6833">
        <w:t>- Conclude evaluation of current system and discuss how alternatives can solve the presented issues</w:t>
      </w:r>
    </w:p>
    <w:p w14:paraId="31B7F717" w14:textId="77777777" w:rsidR="00966AD9" w:rsidRPr="008F6833" w:rsidRDefault="00966AD9" w:rsidP="005F7439">
      <w:pPr>
        <w:spacing w:before="240"/>
        <w:ind w:left="720"/>
        <w:contextualSpacing/>
      </w:pPr>
    </w:p>
    <w:p w14:paraId="798EE852" w14:textId="77777777" w:rsidR="00966AD9" w:rsidRPr="008F6833" w:rsidRDefault="00966AD9" w:rsidP="005F7439">
      <w:pPr>
        <w:spacing w:before="240"/>
        <w:contextualSpacing/>
        <w:rPr>
          <w:b/>
          <w:bCs/>
        </w:rPr>
      </w:pPr>
      <w:r w:rsidRPr="008F6833">
        <w:rPr>
          <w:b/>
          <w:bCs/>
        </w:rPr>
        <w:t xml:space="preserve">10/30  </w:t>
      </w:r>
    </w:p>
    <w:p w14:paraId="7A73901D" w14:textId="77777777" w:rsidR="00966AD9" w:rsidRPr="008F6833" w:rsidRDefault="00966AD9" w:rsidP="005F7439">
      <w:pPr>
        <w:spacing w:before="240"/>
        <w:contextualSpacing/>
      </w:pPr>
      <w:r w:rsidRPr="008F6833">
        <w:t xml:space="preserve"> - Finish and Submit Lean Analysis&amp; Input Analysis</w:t>
      </w:r>
    </w:p>
    <w:p w14:paraId="3E6CB254" w14:textId="77777777" w:rsidR="00966AD9" w:rsidRPr="008F6833" w:rsidRDefault="00966AD9" w:rsidP="005F7439">
      <w:pPr>
        <w:spacing w:before="240"/>
        <w:contextualSpacing/>
        <w:rPr>
          <w:b/>
          <w:bCs/>
        </w:rPr>
      </w:pPr>
      <w:r w:rsidRPr="008F6833">
        <w:rPr>
          <w:b/>
          <w:bCs/>
        </w:rPr>
        <w:t xml:space="preserve">11/4     </w:t>
      </w:r>
    </w:p>
    <w:p w14:paraId="6B021BDA" w14:textId="77777777" w:rsidR="00966AD9" w:rsidRPr="008F6833" w:rsidRDefault="00966AD9" w:rsidP="005F7439">
      <w:pPr>
        <w:spacing w:before="240"/>
        <w:contextualSpacing/>
      </w:pPr>
      <w:r w:rsidRPr="008F6833">
        <w:t>- Model current system in Simio (Amber)</w:t>
      </w:r>
    </w:p>
    <w:p w14:paraId="4AF36425" w14:textId="77777777" w:rsidR="00966AD9" w:rsidRPr="008F6833" w:rsidRDefault="00966AD9" w:rsidP="005F7439">
      <w:pPr>
        <w:spacing w:before="240"/>
        <w:contextualSpacing/>
      </w:pPr>
      <w:r w:rsidRPr="008F6833">
        <w:t>- Create Alternative system in Simio (Kendal)</w:t>
      </w:r>
    </w:p>
    <w:p w14:paraId="7655B348" w14:textId="77777777" w:rsidR="00966AD9" w:rsidRPr="008F6833" w:rsidRDefault="00966AD9" w:rsidP="005F7439">
      <w:pPr>
        <w:spacing w:before="240"/>
        <w:contextualSpacing/>
      </w:pPr>
      <w:r w:rsidRPr="008F6833">
        <w:t>- Test that alternative system runs properly and achieves the goals of improvement and make any necessary adjustments. (Amelie)</w:t>
      </w:r>
    </w:p>
    <w:p w14:paraId="50CBDB2C" w14:textId="77777777" w:rsidR="00966AD9" w:rsidRPr="008F6833" w:rsidRDefault="00966AD9" w:rsidP="005F7439">
      <w:pPr>
        <w:spacing w:before="240"/>
        <w:contextualSpacing/>
        <w:rPr>
          <w:b/>
          <w:bCs/>
        </w:rPr>
      </w:pPr>
      <w:r w:rsidRPr="008F6833">
        <w:rPr>
          <w:b/>
          <w:bCs/>
        </w:rPr>
        <w:t xml:space="preserve">11/13  </w:t>
      </w:r>
    </w:p>
    <w:p w14:paraId="37A4174D" w14:textId="77777777" w:rsidR="00966AD9" w:rsidRPr="008F6833" w:rsidRDefault="00966AD9" w:rsidP="005F7439">
      <w:pPr>
        <w:spacing w:before="240"/>
        <w:contextualSpacing/>
      </w:pPr>
      <w:r w:rsidRPr="008F6833">
        <w:t xml:space="preserve"> - Complete and submit developed simulation model for each alternative.</w:t>
      </w:r>
    </w:p>
    <w:p w14:paraId="2D1EC987" w14:textId="77777777" w:rsidR="00966AD9" w:rsidRPr="008F6833" w:rsidRDefault="00966AD9" w:rsidP="005F7439">
      <w:pPr>
        <w:spacing w:before="240"/>
        <w:contextualSpacing/>
        <w:rPr>
          <w:b/>
          <w:bCs/>
        </w:rPr>
      </w:pPr>
      <w:r w:rsidRPr="008F6833">
        <w:rPr>
          <w:b/>
          <w:bCs/>
        </w:rPr>
        <w:t xml:space="preserve">11/18  </w:t>
      </w:r>
    </w:p>
    <w:p w14:paraId="112610BE" w14:textId="77777777" w:rsidR="00966AD9" w:rsidRPr="008F6833" w:rsidRDefault="00966AD9" w:rsidP="005F7439">
      <w:pPr>
        <w:spacing w:before="240"/>
        <w:contextualSpacing/>
      </w:pPr>
      <w:r w:rsidRPr="008F6833">
        <w:t xml:space="preserve"> - Run Experiments and replication to collect data on the functional alternative simulations. (Amelie)</w:t>
      </w:r>
    </w:p>
    <w:p w14:paraId="7C5D148C" w14:textId="77777777" w:rsidR="00966AD9" w:rsidRPr="008F6833" w:rsidRDefault="00966AD9" w:rsidP="005F7439">
      <w:pPr>
        <w:spacing w:before="240"/>
        <w:contextualSpacing/>
      </w:pPr>
      <w:r w:rsidRPr="008F6833">
        <w:t>- Analyze and summarize statistical results. (Amber)</w:t>
      </w:r>
    </w:p>
    <w:p w14:paraId="19EA42A9" w14:textId="77777777" w:rsidR="00966AD9" w:rsidRPr="008F6833" w:rsidRDefault="00966AD9" w:rsidP="005F7439">
      <w:pPr>
        <w:spacing w:before="240"/>
        <w:contextualSpacing/>
      </w:pPr>
      <w:r w:rsidRPr="008F6833">
        <w:t xml:space="preserve">- Compare results, discuss conclusions, and discuss any recommendations based </w:t>
      </w:r>
      <w:r w:rsidRPr="008F6833">
        <w:tab/>
        <w:t xml:space="preserve">   on the study. (Kendal)</w:t>
      </w:r>
    </w:p>
    <w:p w14:paraId="4B0C145A" w14:textId="77777777" w:rsidR="00966AD9" w:rsidRPr="008F6833" w:rsidRDefault="00966AD9" w:rsidP="005F7439">
      <w:pPr>
        <w:spacing w:before="240"/>
        <w:contextualSpacing/>
        <w:rPr>
          <w:b/>
          <w:bCs/>
        </w:rPr>
      </w:pPr>
      <w:r w:rsidRPr="008F6833">
        <w:rPr>
          <w:b/>
          <w:bCs/>
        </w:rPr>
        <w:t>11/25</w:t>
      </w:r>
      <w:r w:rsidRPr="008F6833">
        <w:rPr>
          <w:b/>
          <w:bCs/>
        </w:rPr>
        <w:tab/>
      </w:r>
    </w:p>
    <w:p w14:paraId="29759B0F" w14:textId="77777777" w:rsidR="00966AD9" w:rsidRPr="008F6833" w:rsidRDefault="00966AD9" w:rsidP="005F7439">
      <w:pPr>
        <w:spacing w:before="240"/>
        <w:contextualSpacing/>
      </w:pPr>
      <w:r w:rsidRPr="008F6833">
        <w:t>- Finish project and submit final report</w:t>
      </w:r>
    </w:p>
    <w:p w14:paraId="1FCA6A8A" w14:textId="77777777" w:rsidR="00966AD9" w:rsidRPr="008F6833" w:rsidRDefault="00966AD9" w:rsidP="005F7439">
      <w:pPr>
        <w:spacing w:before="240"/>
        <w:contextualSpacing/>
        <w:rPr>
          <w:b/>
          <w:bCs/>
        </w:rPr>
      </w:pPr>
      <w:r w:rsidRPr="008F6833">
        <w:rPr>
          <w:b/>
          <w:bCs/>
        </w:rPr>
        <w:t>12/3</w:t>
      </w:r>
      <w:r w:rsidRPr="008F6833">
        <w:rPr>
          <w:b/>
          <w:bCs/>
        </w:rPr>
        <w:tab/>
      </w:r>
    </w:p>
    <w:p w14:paraId="41A06E80" w14:textId="43C3FBA4" w:rsidR="00966AD9" w:rsidRPr="008F6833" w:rsidRDefault="00966AD9" w:rsidP="005F7439">
      <w:pPr>
        <w:spacing w:before="240"/>
        <w:contextualSpacing/>
      </w:pPr>
      <w:r w:rsidRPr="008F6833">
        <w:t>- Present Project in class</w:t>
      </w:r>
    </w:p>
    <w:p w14:paraId="42BC0D53" w14:textId="7A06B719" w:rsidR="00966AD9" w:rsidRPr="005F7439" w:rsidRDefault="00966AD9" w:rsidP="00362749">
      <w:pPr>
        <w:pStyle w:val="Heading1"/>
      </w:pPr>
      <w:bookmarkStart w:id="15" w:name="_Toc1880694398"/>
      <w:bookmarkStart w:id="16" w:name="_Toc184467810"/>
      <w:r w:rsidRPr="005F7439">
        <w:t>Input data analysis</w:t>
      </w:r>
      <w:bookmarkEnd w:id="15"/>
      <w:bookmarkEnd w:id="16"/>
      <w:r w:rsidRPr="005F7439">
        <w:t xml:space="preserve"> </w:t>
      </w:r>
    </w:p>
    <w:p w14:paraId="494D37CE" w14:textId="50E69EB8" w:rsidR="00D62DA4" w:rsidRPr="008643CD" w:rsidRDefault="00062942" w:rsidP="005F7439">
      <w:pPr>
        <w:ind w:firstLine="720"/>
        <w:contextualSpacing/>
        <w:rPr>
          <w:highlight w:val="yellow"/>
        </w:rPr>
      </w:pPr>
      <w:r>
        <w:t xml:space="preserve">The data collected </w:t>
      </w:r>
      <w:r w:rsidR="00CB588B">
        <w:t>is comprised of historical data that is broken down into job types</w:t>
      </w:r>
      <w:r w:rsidR="00980D5F">
        <w:t>, costumer types, and</w:t>
      </w:r>
      <w:r w:rsidR="00CA3CEA">
        <w:t xml:space="preserve"> service times</w:t>
      </w:r>
      <w:r w:rsidR="37228C3B">
        <w:t xml:space="preserve"> in hours</w:t>
      </w:r>
      <w:r w:rsidR="00B358F7">
        <w:t xml:space="preserve">. Processing time is determined by project </w:t>
      </w:r>
      <w:r w:rsidR="0065564C">
        <w:t xml:space="preserve">approval date </w:t>
      </w:r>
      <w:r w:rsidR="0079159F">
        <w:t>and the project billing date</w:t>
      </w:r>
      <w:r w:rsidR="00E17101">
        <w:t xml:space="preserve">. </w:t>
      </w:r>
      <w:r w:rsidR="00C9275D">
        <w:t xml:space="preserve">In addition, the table below </w:t>
      </w:r>
      <w:r w:rsidR="00F37870">
        <w:t xml:space="preserve">has </w:t>
      </w:r>
      <w:r w:rsidR="00C9275D">
        <w:t xml:space="preserve">the </w:t>
      </w:r>
      <w:r w:rsidR="00F37870">
        <w:t>process steps service time</w:t>
      </w:r>
      <w:r w:rsidR="008643CD">
        <w:t xml:space="preserve"> data measured in hours.</w:t>
      </w:r>
    </w:p>
    <w:p w14:paraId="13DF4AB5" w14:textId="734AC31F" w:rsidR="008643CD" w:rsidRDefault="008643CD" w:rsidP="005F7439">
      <w:pPr>
        <w:pStyle w:val="Caption"/>
        <w:keepNext/>
        <w:contextualSpacing/>
      </w:pPr>
      <w:r>
        <w:t xml:space="preserve">Table </w:t>
      </w:r>
      <w:r>
        <w:fldChar w:fldCharType="begin"/>
      </w:r>
      <w:r>
        <w:instrText xml:space="preserve"> SEQ Table \* ARABIC </w:instrText>
      </w:r>
      <w:r>
        <w:fldChar w:fldCharType="separate"/>
      </w:r>
      <w:r w:rsidR="00355166">
        <w:rPr>
          <w:noProof/>
        </w:rPr>
        <w:t>1</w:t>
      </w:r>
      <w:r>
        <w:rPr>
          <w:noProof/>
        </w:rPr>
        <w:fldChar w:fldCharType="end"/>
      </w:r>
      <w:r>
        <w:t>:Process Service Times (In Hours)</w:t>
      </w:r>
    </w:p>
    <w:tbl>
      <w:tblPr>
        <w:tblStyle w:val="TableGrid"/>
        <w:tblW w:w="8640" w:type="dxa"/>
        <w:tblInd w:w="720" w:type="dxa"/>
        <w:tblLayout w:type="fixed"/>
        <w:tblLook w:val="06A0" w:firstRow="1" w:lastRow="0" w:firstColumn="1" w:lastColumn="0" w:noHBand="1" w:noVBand="1"/>
      </w:tblPr>
      <w:tblGrid>
        <w:gridCol w:w="2160"/>
        <w:gridCol w:w="2160"/>
        <w:gridCol w:w="2160"/>
        <w:gridCol w:w="2160"/>
      </w:tblGrid>
      <w:tr w:rsidR="45126387" w14:paraId="0F8DB673" w14:textId="77777777" w:rsidTr="008643CD">
        <w:trPr>
          <w:trHeight w:val="300"/>
        </w:trPr>
        <w:tc>
          <w:tcPr>
            <w:tcW w:w="2160" w:type="dxa"/>
            <w:shd w:val="clear" w:color="auto" w:fill="D9D9D9" w:themeFill="background1" w:themeFillShade="D9"/>
          </w:tcPr>
          <w:p w14:paraId="73B001A3" w14:textId="54F901A9" w:rsidR="45126387" w:rsidRDefault="13A2FDF1" w:rsidP="005F7439">
            <w:pPr>
              <w:pStyle w:val="ListParagraph"/>
              <w:rPr>
                <w:b/>
                <w:bCs/>
              </w:rPr>
            </w:pPr>
            <w:r w:rsidRPr="3BAEF543">
              <w:rPr>
                <w:b/>
                <w:bCs/>
              </w:rPr>
              <w:t>EDM</w:t>
            </w:r>
          </w:p>
        </w:tc>
        <w:tc>
          <w:tcPr>
            <w:tcW w:w="2160" w:type="dxa"/>
            <w:shd w:val="clear" w:color="auto" w:fill="D9D9D9" w:themeFill="background1" w:themeFillShade="D9"/>
          </w:tcPr>
          <w:p w14:paraId="0252269A" w14:textId="7B7D0A51" w:rsidR="45126387" w:rsidRDefault="13A2FDF1" w:rsidP="005F7439">
            <w:pPr>
              <w:pStyle w:val="ListParagraph"/>
              <w:rPr>
                <w:b/>
                <w:bCs/>
              </w:rPr>
            </w:pPr>
            <w:r w:rsidRPr="3BAEF543">
              <w:rPr>
                <w:b/>
                <w:bCs/>
              </w:rPr>
              <w:t>Machining</w:t>
            </w:r>
          </w:p>
        </w:tc>
        <w:tc>
          <w:tcPr>
            <w:tcW w:w="2160" w:type="dxa"/>
            <w:shd w:val="clear" w:color="auto" w:fill="D9D9D9" w:themeFill="background1" w:themeFillShade="D9"/>
          </w:tcPr>
          <w:p w14:paraId="779595A0" w14:textId="38A70DF7" w:rsidR="45126387" w:rsidRDefault="13A2FDF1" w:rsidP="005F7439">
            <w:pPr>
              <w:pStyle w:val="ListParagraph"/>
              <w:rPr>
                <w:b/>
                <w:bCs/>
              </w:rPr>
            </w:pPr>
            <w:r w:rsidRPr="3BAEF543">
              <w:rPr>
                <w:b/>
                <w:bCs/>
              </w:rPr>
              <w:t>Waterjet</w:t>
            </w:r>
          </w:p>
        </w:tc>
        <w:tc>
          <w:tcPr>
            <w:tcW w:w="2160" w:type="dxa"/>
            <w:shd w:val="clear" w:color="auto" w:fill="D9D9D9" w:themeFill="background1" w:themeFillShade="D9"/>
          </w:tcPr>
          <w:p w14:paraId="73A2EE4B" w14:textId="7EC68E81" w:rsidR="45126387" w:rsidRDefault="13A2FDF1" w:rsidP="005F7439">
            <w:pPr>
              <w:pStyle w:val="ListParagraph"/>
              <w:rPr>
                <w:b/>
                <w:bCs/>
              </w:rPr>
            </w:pPr>
            <w:r w:rsidRPr="3BAEF543">
              <w:rPr>
                <w:b/>
                <w:bCs/>
              </w:rPr>
              <w:t>Welding</w:t>
            </w:r>
          </w:p>
        </w:tc>
      </w:tr>
      <w:tr w:rsidR="45126387" w14:paraId="1B989969" w14:textId="77777777" w:rsidTr="008643CD">
        <w:trPr>
          <w:trHeight w:val="300"/>
        </w:trPr>
        <w:tc>
          <w:tcPr>
            <w:tcW w:w="2160" w:type="dxa"/>
          </w:tcPr>
          <w:p w14:paraId="7F1C5BB3" w14:textId="0D9E2328" w:rsidR="51D0B9CF" w:rsidRPr="51D0B9CF" w:rsidRDefault="51D0B9CF" w:rsidP="005F7439">
            <w:pPr>
              <w:contextualSpacing/>
              <w:jc w:val="right"/>
              <w:rPr>
                <w:rFonts w:ascii="Aptos Narrow" w:eastAsia="Aptos Narrow" w:hAnsi="Aptos Narrow" w:cs="Aptos Narrow"/>
                <w:color w:val="000000" w:themeColor="text1"/>
                <w:sz w:val="22"/>
                <w:szCs w:val="22"/>
              </w:rPr>
            </w:pPr>
            <w:r w:rsidRPr="51D0B9CF">
              <w:rPr>
                <w:rFonts w:ascii="Aptos Narrow" w:eastAsia="Aptos Narrow" w:hAnsi="Aptos Narrow" w:cs="Aptos Narrow"/>
                <w:color w:val="000000" w:themeColor="text1"/>
                <w:sz w:val="22"/>
                <w:szCs w:val="22"/>
              </w:rPr>
              <w:t>3.25</w:t>
            </w:r>
          </w:p>
        </w:tc>
        <w:tc>
          <w:tcPr>
            <w:tcW w:w="2160" w:type="dxa"/>
          </w:tcPr>
          <w:p w14:paraId="047387D2" w14:textId="6FB721CE" w:rsidR="07519C04" w:rsidRPr="07519C04" w:rsidRDefault="07519C04" w:rsidP="005F7439">
            <w:pPr>
              <w:contextualSpacing/>
              <w:jc w:val="right"/>
              <w:rPr>
                <w:rFonts w:ascii="Aptos Narrow" w:eastAsia="Aptos Narrow" w:hAnsi="Aptos Narrow" w:cs="Aptos Narrow"/>
                <w:color w:val="000000" w:themeColor="text1"/>
                <w:sz w:val="22"/>
                <w:szCs w:val="22"/>
              </w:rPr>
            </w:pPr>
            <w:r w:rsidRPr="07519C04">
              <w:rPr>
                <w:rFonts w:ascii="Aptos Narrow" w:eastAsia="Aptos Narrow" w:hAnsi="Aptos Narrow" w:cs="Aptos Narrow"/>
                <w:color w:val="000000" w:themeColor="text1"/>
                <w:sz w:val="22"/>
                <w:szCs w:val="22"/>
              </w:rPr>
              <w:t>1</w:t>
            </w:r>
          </w:p>
        </w:tc>
        <w:tc>
          <w:tcPr>
            <w:tcW w:w="2160" w:type="dxa"/>
          </w:tcPr>
          <w:p w14:paraId="6DB4DF00" w14:textId="3AFCADC0" w:rsidR="3A5AFE06" w:rsidRPr="3A5AFE06" w:rsidRDefault="3A5AFE06" w:rsidP="005F7439">
            <w:pPr>
              <w:contextualSpacing/>
              <w:jc w:val="right"/>
              <w:rPr>
                <w:rFonts w:ascii="Aptos Narrow" w:eastAsia="Aptos Narrow" w:hAnsi="Aptos Narrow" w:cs="Aptos Narrow"/>
                <w:color w:val="000000" w:themeColor="text1"/>
                <w:sz w:val="22"/>
                <w:szCs w:val="22"/>
              </w:rPr>
            </w:pPr>
            <w:r w:rsidRPr="3A5AFE06">
              <w:rPr>
                <w:rFonts w:ascii="Aptos Narrow" w:eastAsia="Aptos Narrow" w:hAnsi="Aptos Narrow" w:cs="Aptos Narrow"/>
                <w:color w:val="000000" w:themeColor="text1"/>
                <w:sz w:val="22"/>
                <w:szCs w:val="22"/>
              </w:rPr>
              <w:t>3.5</w:t>
            </w:r>
          </w:p>
        </w:tc>
        <w:tc>
          <w:tcPr>
            <w:tcW w:w="2160" w:type="dxa"/>
          </w:tcPr>
          <w:p w14:paraId="3E020FB9" w14:textId="256E23D9" w:rsidR="45126387" w:rsidRDefault="41D2A397" w:rsidP="005F7439">
            <w:pPr>
              <w:pStyle w:val="ListParagraph"/>
            </w:pPr>
            <w:r>
              <w:t>1</w:t>
            </w:r>
          </w:p>
        </w:tc>
      </w:tr>
      <w:tr w:rsidR="45126387" w14:paraId="39A3025B" w14:textId="77777777" w:rsidTr="008643CD">
        <w:trPr>
          <w:trHeight w:val="300"/>
        </w:trPr>
        <w:tc>
          <w:tcPr>
            <w:tcW w:w="2160" w:type="dxa"/>
          </w:tcPr>
          <w:p w14:paraId="39B2BAD3" w14:textId="62D52B23" w:rsidR="51D0B9CF" w:rsidRPr="51D0B9CF" w:rsidRDefault="51D0B9CF" w:rsidP="005F7439">
            <w:pPr>
              <w:contextualSpacing/>
              <w:jc w:val="right"/>
              <w:rPr>
                <w:rFonts w:ascii="Aptos Narrow" w:eastAsia="Aptos Narrow" w:hAnsi="Aptos Narrow" w:cs="Aptos Narrow"/>
                <w:color w:val="000000" w:themeColor="text1"/>
                <w:sz w:val="22"/>
                <w:szCs w:val="22"/>
              </w:rPr>
            </w:pPr>
            <w:r w:rsidRPr="51D0B9CF">
              <w:rPr>
                <w:rFonts w:ascii="Aptos Narrow" w:eastAsia="Aptos Narrow" w:hAnsi="Aptos Narrow" w:cs="Aptos Narrow"/>
                <w:color w:val="000000" w:themeColor="text1"/>
                <w:sz w:val="22"/>
                <w:szCs w:val="22"/>
              </w:rPr>
              <w:t>17.5</w:t>
            </w:r>
          </w:p>
        </w:tc>
        <w:tc>
          <w:tcPr>
            <w:tcW w:w="2160" w:type="dxa"/>
          </w:tcPr>
          <w:p w14:paraId="0DF64682" w14:textId="5D466FFA" w:rsidR="07519C04" w:rsidRPr="07519C04" w:rsidRDefault="07519C04" w:rsidP="005F7439">
            <w:pPr>
              <w:contextualSpacing/>
              <w:jc w:val="right"/>
              <w:rPr>
                <w:rFonts w:ascii="Aptos Narrow" w:eastAsia="Aptos Narrow" w:hAnsi="Aptos Narrow" w:cs="Aptos Narrow"/>
                <w:color w:val="000000" w:themeColor="text1"/>
                <w:sz w:val="22"/>
                <w:szCs w:val="22"/>
              </w:rPr>
            </w:pPr>
            <w:r w:rsidRPr="07519C04">
              <w:rPr>
                <w:rFonts w:ascii="Aptos Narrow" w:eastAsia="Aptos Narrow" w:hAnsi="Aptos Narrow" w:cs="Aptos Narrow"/>
                <w:color w:val="000000" w:themeColor="text1"/>
                <w:sz w:val="22"/>
                <w:szCs w:val="22"/>
              </w:rPr>
              <w:t>5</w:t>
            </w:r>
          </w:p>
        </w:tc>
        <w:tc>
          <w:tcPr>
            <w:tcW w:w="2160" w:type="dxa"/>
          </w:tcPr>
          <w:p w14:paraId="6B971675" w14:textId="5BFA27B1" w:rsidR="3A5AFE06" w:rsidRPr="3A5AFE06" w:rsidRDefault="3A5AFE06" w:rsidP="005F7439">
            <w:pPr>
              <w:contextualSpacing/>
              <w:jc w:val="right"/>
              <w:rPr>
                <w:rFonts w:ascii="Aptos Narrow" w:eastAsia="Aptos Narrow" w:hAnsi="Aptos Narrow" w:cs="Aptos Narrow"/>
                <w:color w:val="000000" w:themeColor="text1"/>
                <w:sz w:val="22"/>
                <w:szCs w:val="22"/>
              </w:rPr>
            </w:pPr>
            <w:r w:rsidRPr="3A5AFE06">
              <w:rPr>
                <w:rFonts w:ascii="Aptos Narrow" w:eastAsia="Aptos Narrow" w:hAnsi="Aptos Narrow" w:cs="Aptos Narrow"/>
                <w:color w:val="000000" w:themeColor="text1"/>
                <w:sz w:val="22"/>
                <w:szCs w:val="22"/>
              </w:rPr>
              <w:t>3</w:t>
            </w:r>
          </w:p>
        </w:tc>
        <w:tc>
          <w:tcPr>
            <w:tcW w:w="2160" w:type="dxa"/>
          </w:tcPr>
          <w:p w14:paraId="34A903BE" w14:textId="1E2BC548" w:rsidR="45126387" w:rsidRDefault="44249F17" w:rsidP="005F7439">
            <w:pPr>
              <w:pStyle w:val="ListParagraph"/>
            </w:pPr>
            <w:r>
              <w:t>1.5</w:t>
            </w:r>
          </w:p>
        </w:tc>
      </w:tr>
      <w:tr w:rsidR="51D0B9CF" w14:paraId="3C202CF2" w14:textId="77777777" w:rsidTr="008643CD">
        <w:trPr>
          <w:trHeight w:val="300"/>
        </w:trPr>
        <w:tc>
          <w:tcPr>
            <w:tcW w:w="2160" w:type="dxa"/>
          </w:tcPr>
          <w:p w14:paraId="7619864C" w14:textId="4031165F" w:rsidR="51D0B9CF" w:rsidRDefault="51D0B9CF" w:rsidP="005F7439">
            <w:pPr>
              <w:contextualSpacing/>
              <w:jc w:val="right"/>
            </w:pPr>
            <w:r w:rsidRPr="51D0B9CF">
              <w:rPr>
                <w:rFonts w:ascii="Aptos Narrow" w:eastAsia="Aptos Narrow" w:hAnsi="Aptos Narrow" w:cs="Aptos Narrow"/>
                <w:color w:val="000000" w:themeColor="text1"/>
                <w:sz w:val="22"/>
                <w:szCs w:val="22"/>
              </w:rPr>
              <w:t>1.5</w:t>
            </w:r>
          </w:p>
        </w:tc>
        <w:tc>
          <w:tcPr>
            <w:tcW w:w="2160" w:type="dxa"/>
          </w:tcPr>
          <w:p w14:paraId="1AAFF9E2" w14:textId="559E87A9" w:rsidR="07519C04" w:rsidRPr="07519C04" w:rsidRDefault="07519C04" w:rsidP="005F7439">
            <w:pPr>
              <w:contextualSpacing/>
              <w:jc w:val="right"/>
              <w:rPr>
                <w:rFonts w:ascii="Aptos Narrow" w:eastAsia="Aptos Narrow" w:hAnsi="Aptos Narrow" w:cs="Aptos Narrow"/>
                <w:color w:val="000000" w:themeColor="text1"/>
                <w:sz w:val="22"/>
                <w:szCs w:val="22"/>
              </w:rPr>
            </w:pPr>
            <w:r w:rsidRPr="07519C04">
              <w:rPr>
                <w:rFonts w:ascii="Aptos Narrow" w:eastAsia="Aptos Narrow" w:hAnsi="Aptos Narrow" w:cs="Aptos Narrow"/>
                <w:color w:val="000000" w:themeColor="text1"/>
                <w:sz w:val="22"/>
                <w:szCs w:val="22"/>
              </w:rPr>
              <w:t>11.5</w:t>
            </w:r>
          </w:p>
        </w:tc>
        <w:tc>
          <w:tcPr>
            <w:tcW w:w="2160" w:type="dxa"/>
          </w:tcPr>
          <w:p w14:paraId="2055237D" w14:textId="2A30FB3E" w:rsidR="3A5AFE06" w:rsidRPr="3A5AFE06" w:rsidRDefault="3A5AFE06" w:rsidP="005F7439">
            <w:pPr>
              <w:contextualSpacing/>
              <w:jc w:val="right"/>
              <w:rPr>
                <w:rFonts w:ascii="Aptos Narrow" w:eastAsia="Aptos Narrow" w:hAnsi="Aptos Narrow" w:cs="Aptos Narrow"/>
                <w:color w:val="000000" w:themeColor="text1"/>
                <w:sz w:val="22"/>
                <w:szCs w:val="22"/>
              </w:rPr>
            </w:pPr>
            <w:r w:rsidRPr="3A5AFE06">
              <w:rPr>
                <w:rFonts w:ascii="Aptos Narrow" w:eastAsia="Aptos Narrow" w:hAnsi="Aptos Narrow" w:cs="Aptos Narrow"/>
                <w:color w:val="000000" w:themeColor="text1"/>
                <w:sz w:val="22"/>
                <w:szCs w:val="22"/>
              </w:rPr>
              <w:t>2.5</w:t>
            </w:r>
          </w:p>
        </w:tc>
        <w:tc>
          <w:tcPr>
            <w:tcW w:w="2160" w:type="dxa"/>
          </w:tcPr>
          <w:p w14:paraId="7EBC323C" w14:textId="70C1610A" w:rsidR="51D0B9CF" w:rsidRDefault="2BBF5D09" w:rsidP="005F7439">
            <w:pPr>
              <w:pStyle w:val="ListParagraph"/>
            </w:pPr>
            <w:r>
              <w:t>1</w:t>
            </w:r>
          </w:p>
        </w:tc>
      </w:tr>
      <w:tr w:rsidR="07519C04" w14:paraId="11697A9B" w14:textId="77777777" w:rsidTr="008643CD">
        <w:trPr>
          <w:trHeight w:val="300"/>
        </w:trPr>
        <w:tc>
          <w:tcPr>
            <w:tcW w:w="2160" w:type="dxa"/>
          </w:tcPr>
          <w:p w14:paraId="26198A03" w14:textId="6FE81A4D" w:rsidR="07519C04" w:rsidRDefault="6A9C874A" w:rsidP="005F7439">
            <w:pPr>
              <w:contextualSpacing/>
              <w:jc w:val="right"/>
              <w:rPr>
                <w:rFonts w:ascii="Aptos Narrow" w:eastAsia="Aptos Narrow" w:hAnsi="Aptos Narrow" w:cs="Aptos Narrow"/>
                <w:color w:val="000000" w:themeColor="text1"/>
                <w:sz w:val="22"/>
                <w:szCs w:val="22"/>
              </w:rPr>
            </w:pPr>
            <w:r w:rsidRPr="472BDEC6">
              <w:rPr>
                <w:rFonts w:ascii="Aptos Narrow" w:eastAsia="Aptos Narrow" w:hAnsi="Aptos Narrow" w:cs="Aptos Narrow"/>
                <w:color w:val="000000" w:themeColor="text1"/>
                <w:sz w:val="22"/>
                <w:szCs w:val="22"/>
              </w:rPr>
              <w:t>5</w:t>
            </w:r>
          </w:p>
        </w:tc>
        <w:tc>
          <w:tcPr>
            <w:tcW w:w="2160" w:type="dxa"/>
          </w:tcPr>
          <w:p w14:paraId="6F1D1042" w14:textId="62CC7C8E" w:rsidR="07519C04" w:rsidRDefault="07519C04" w:rsidP="005F7439">
            <w:pPr>
              <w:contextualSpacing/>
              <w:jc w:val="right"/>
            </w:pPr>
            <w:r w:rsidRPr="07519C04">
              <w:rPr>
                <w:rFonts w:ascii="Aptos Narrow" w:eastAsia="Aptos Narrow" w:hAnsi="Aptos Narrow" w:cs="Aptos Narrow"/>
                <w:color w:val="000000" w:themeColor="text1"/>
                <w:sz w:val="22"/>
                <w:szCs w:val="22"/>
              </w:rPr>
              <w:t>4</w:t>
            </w:r>
          </w:p>
        </w:tc>
        <w:tc>
          <w:tcPr>
            <w:tcW w:w="2160" w:type="dxa"/>
          </w:tcPr>
          <w:p w14:paraId="7342AB30" w14:textId="1366F53D" w:rsidR="3A5AFE06" w:rsidRPr="3A5AFE06" w:rsidRDefault="3A5AFE06" w:rsidP="005F7439">
            <w:pPr>
              <w:contextualSpacing/>
              <w:jc w:val="right"/>
              <w:rPr>
                <w:rFonts w:ascii="Aptos Narrow" w:eastAsia="Aptos Narrow" w:hAnsi="Aptos Narrow" w:cs="Aptos Narrow"/>
                <w:color w:val="000000" w:themeColor="text1"/>
                <w:sz w:val="22"/>
                <w:szCs w:val="22"/>
              </w:rPr>
            </w:pPr>
            <w:r w:rsidRPr="3A5AFE06">
              <w:rPr>
                <w:rFonts w:ascii="Aptos Narrow" w:eastAsia="Aptos Narrow" w:hAnsi="Aptos Narrow" w:cs="Aptos Narrow"/>
                <w:color w:val="000000" w:themeColor="text1"/>
                <w:sz w:val="22"/>
                <w:szCs w:val="22"/>
              </w:rPr>
              <w:t>1</w:t>
            </w:r>
          </w:p>
        </w:tc>
        <w:tc>
          <w:tcPr>
            <w:tcW w:w="2160" w:type="dxa"/>
          </w:tcPr>
          <w:p w14:paraId="044C51F8" w14:textId="0B51E0B6" w:rsidR="07519C04" w:rsidRDefault="20BB2DD3" w:rsidP="005F7439">
            <w:pPr>
              <w:pStyle w:val="ListParagraph"/>
            </w:pPr>
            <w:r>
              <w:t>1</w:t>
            </w:r>
          </w:p>
        </w:tc>
      </w:tr>
      <w:tr w:rsidR="07519C04" w14:paraId="3621042F" w14:textId="77777777" w:rsidTr="008643CD">
        <w:trPr>
          <w:trHeight w:val="300"/>
        </w:trPr>
        <w:tc>
          <w:tcPr>
            <w:tcW w:w="2160" w:type="dxa"/>
          </w:tcPr>
          <w:p w14:paraId="5F84577A" w14:textId="313A4D10" w:rsidR="07519C04" w:rsidRDefault="586D17E4" w:rsidP="005F7439">
            <w:pPr>
              <w:contextualSpacing/>
              <w:jc w:val="right"/>
              <w:rPr>
                <w:rFonts w:ascii="Aptos Narrow" w:eastAsia="Aptos Narrow" w:hAnsi="Aptos Narrow" w:cs="Aptos Narrow"/>
                <w:color w:val="000000" w:themeColor="text1"/>
                <w:sz w:val="22"/>
                <w:szCs w:val="22"/>
              </w:rPr>
            </w:pPr>
            <w:r w:rsidRPr="472BDEC6">
              <w:rPr>
                <w:rFonts w:ascii="Aptos Narrow" w:eastAsia="Aptos Narrow" w:hAnsi="Aptos Narrow" w:cs="Aptos Narrow"/>
                <w:color w:val="000000" w:themeColor="text1"/>
                <w:sz w:val="22"/>
                <w:szCs w:val="22"/>
              </w:rPr>
              <w:t>12</w:t>
            </w:r>
          </w:p>
        </w:tc>
        <w:tc>
          <w:tcPr>
            <w:tcW w:w="2160" w:type="dxa"/>
          </w:tcPr>
          <w:p w14:paraId="7AAFEC16" w14:textId="10F3910A" w:rsidR="07519C04" w:rsidRDefault="07519C04" w:rsidP="005F7439">
            <w:pPr>
              <w:contextualSpacing/>
              <w:jc w:val="right"/>
            </w:pPr>
            <w:r w:rsidRPr="07519C04">
              <w:rPr>
                <w:rFonts w:ascii="Aptos Narrow" w:eastAsia="Aptos Narrow" w:hAnsi="Aptos Narrow" w:cs="Aptos Narrow"/>
                <w:color w:val="000000" w:themeColor="text1"/>
                <w:sz w:val="22"/>
                <w:szCs w:val="22"/>
              </w:rPr>
              <w:t>14.75</w:t>
            </w:r>
          </w:p>
        </w:tc>
        <w:tc>
          <w:tcPr>
            <w:tcW w:w="2160" w:type="dxa"/>
          </w:tcPr>
          <w:p w14:paraId="568E3619" w14:textId="16D276D5" w:rsidR="3A5AFE06" w:rsidRPr="3A5AFE06" w:rsidRDefault="3A5AFE06" w:rsidP="005F7439">
            <w:pPr>
              <w:contextualSpacing/>
              <w:jc w:val="right"/>
              <w:rPr>
                <w:rFonts w:ascii="Aptos Narrow" w:eastAsia="Aptos Narrow" w:hAnsi="Aptos Narrow" w:cs="Aptos Narrow"/>
                <w:color w:val="000000" w:themeColor="text1"/>
                <w:sz w:val="22"/>
                <w:szCs w:val="22"/>
              </w:rPr>
            </w:pPr>
            <w:r w:rsidRPr="3A5AFE06">
              <w:rPr>
                <w:rFonts w:ascii="Aptos Narrow" w:eastAsia="Aptos Narrow" w:hAnsi="Aptos Narrow" w:cs="Aptos Narrow"/>
                <w:color w:val="000000" w:themeColor="text1"/>
                <w:sz w:val="22"/>
                <w:szCs w:val="22"/>
              </w:rPr>
              <w:t>2</w:t>
            </w:r>
          </w:p>
        </w:tc>
        <w:tc>
          <w:tcPr>
            <w:tcW w:w="2160" w:type="dxa"/>
          </w:tcPr>
          <w:p w14:paraId="62208FE5" w14:textId="73841E00" w:rsidR="07519C04" w:rsidRDefault="2BBE1556" w:rsidP="005F7439">
            <w:pPr>
              <w:pStyle w:val="ListParagraph"/>
            </w:pPr>
            <w:r>
              <w:t>.5</w:t>
            </w:r>
          </w:p>
        </w:tc>
      </w:tr>
      <w:tr w:rsidR="07519C04" w14:paraId="6A30752E" w14:textId="77777777" w:rsidTr="008643CD">
        <w:trPr>
          <w:trHeight w:val="300"/>
        </w:trPr>
        <w:tc>
          <w:tcPr>
            <w:tcW w:w="2160" w:type="dxa"/>
          </w:tcPr>
          <w:p w14:paraId="20BD8B66" w14:textId="3739D1F8" w:rsidR="07519C04" w:rsidRDefault="26794315" w:rsidP="005F7439">
            <w:pPr>
              <w:contextualSpacing/>
              <w:jc w:val="right"/>
              <w:rPr>
                <w:rFonts w:ascii="Aptos Narrow" w:eastAsia="Aptos Narrow" w:hAnsi="Aptos Narrow" w:cs="Aptos Narrow"/>
                <w:color w:val="000000" w:themeColor="text1"/>
                <w:sz w:val="22"/>
                <w:szCs w:val="22"/>
              </w:rPr>
            </w:pPr>
            <w:r w:rsidRPr="472BDEC6">
              <w:rPr>
                <w:rFonts w:ascii="Aptos Narrow" w:eastAsia="Aptos Narrow" w:hAnsi="Aptos Narrow" w:cs="Aptos Narrow"/>
                <w:color w:val="000000" w:themeColor="text1"/>
                <w:sz w:val="22"/>
                <w:szCs w:val="22"/>
              </w:rPr>
              <w:t>10</w:t>
            </w:r>
          </w:p>
        </w:tc>
        <w:tc>
          <w:tcPr>
            <w:tcW w:w="2160" w:type="dxa"/>
          </w:tcPr>
          <w:p w14:paraId="293F65E5" w14:textId="07CCA0B2" w:rsidR="07519C04" w:rsidRDefault="07519C04" w:rsidP="005F7439">
            <w:pPr>
              <w:contextualSpacing/>
              <w:jc w:val="right"/>
            </w:pPr>
            <w:r w:rsidRPr="07519C04">
              <w:rPr>
                <w:rFonts w:ascii="Aptos Narrow" w:eastAsia="Aptos Narrow" w:hAnsi="Aptos Narrow" w:cs="Aptos Narrow"/>
                <w:color w:val="000000" w:themeColor="text1"/>
                <w:sz w:val="22"/>
                <w:szCs w:val="22"/>
              </w:rPr>
              <w:t>2.25</w:t>
            </w:r>
          </w:p>
        </w:tc>
        <w:tc>
          <w:tcPr>
            <w:tcW w:w="2160" w:type="dxa"/>
          </w:tcPr>
          <w:p w14:paraId="122F62CA" w14:textId="48122B15" w:rsidR="3A5AFE06" w:rsidRPr="3A5AFE06" w:rsidRDefault="3A5AFE06" w:rsidP="005F7439">
            <w:pPr>
              <w:contextualSpacing/>
              <w:jc w:val="right"/>
              <w:rPr>
                <w:rFonts w:ascii="Aptos Narrow" w:eastAsia="Aptos Narrow" w:hAnsi="Aptos Narrow" w:cs="Aptos Narrow"/>
                <w:color w:val="000000" w:themeColor="text1"/>
                <w:sz w:val="22"/>
                <w:szCs w:val="22"/>
              </w:rPr>
            </w:pPr>
            <w:r w:rsidRPr="3A5AFE06">
              <w:rPr>
                <w:rFonts w:ascii="Aptos Narrow" w:eastAsia="Aptos Narrow" w:hAnsi="Aptos Narrow" w:cs="Aptos Narrow"/>
                <w:color w:val="000000" w:themeColor="text1"/>
                <w:sz w:val="22"/>
                <w:szCs w:val="22"/>
              </w:rPr>
              <w:t>1</w:t>
            </w:r>
          </w:p>
        </w:tc>
        <w:tc>
          <w:tcPr>
            <w:tcW w:w="2160" w:type="dxa"/>
          </w:tcPr>
          <w:p w14:paraId="53FFDBA8" w14:textId="3BE70418" w:rsidR="07519C04" w:rsidRDefault="07519C04" w:rsidP="005F7439">
            <w:pPr>
              <w:pStyle w:val="ListParagraph"/>
            </w:pPr>
          </w:p>
        </w:tc>
      </w:tr>
      <w:tr w:rsidR="07519C04" w14:paraId="4B2FE978" w14:textId="77777777" w:rsidTr="008643CD">
        <w:trPr>
          <w:trHeight w:val="300"/>
        </w:trPr>
        <w:tc>
          <w:tcPr>
            <w:tcW w:w="2160" w:type="dxa"/>
          </w:tcPr>
          <w:p w14:paraId="4524456E" w14:textId="5ED631E1" w:rsidR="07519C04" w:rsidRDefault="7B787C5E" w:rsidP="005F7439">
            <w:pPr>
              <w:contextualSpacing/>
              <w:jc w:val="right"/>
              <w:rPr>
                <w:rFonts w:ascii="Aptos Narrow" w:eastAsia="Aptos Narrow" w:hAnsi="Aptos Narrow" w:cs="Aptos Narrow"/>
                <w:color w:val="000000" w:themeColor="text1"/>
                <w:sz w:val="22"/>
                <w:szCs w:val="22"/>
              </w:rPr>
            </w:pPr>
            <w:r w:rsidRPr="472BDEC6">
              <w:rPr>
                <w:rFonts w:ascii="Aptos Narrow" w:eastAsia="Aptos Narrow" w:hAnsi="Aptos Narrow" w:cs="Aptos Narrow"/>
                <w:color w:val="000000" w:themeColor="text1"/>
                <w:sz w:val="22"/>
                <w:szCs w:val="22"/>
              </w:rPr>
              <w:t>4</w:t>
            </w:r>
          </w:p>
        </w:tc>
        <w:tc>
          <w:tcPr>
            <w:tcW w:w="2160" w:type="dxa"/>
          </w:tcPr>
          <w:p w14:paraId="2A1EA1C0" w14:textId="37A2BC61" w:rsidR="07519C04" w:rsidRDefault="07519C04" w:rsidP="005F7439">
            <w:pPr>
              <w:contextualSpacing/>
              <w:jc w:val="right"/>
            </w:pPr>
            <w:r w:rsidRPr="07519C04">
              <w:rPr>
                <w:rFonts w:ascii="Aptos Narrow" w:eastAsia="Aptos Narrow" w:hAnsi="Aptos Narrow" w:cs="Aptos Narrow"/>
                <w:color w:val="000000" w:themeColor="text1"/>
                <w:sz w:val="22"/>
                <w:szCs w:val="22"/>
              </w:rPr>
              <w:t>4.5</w:t>
            </w:r>
          </w:p>
        </w:tc>
        <w:tc>
          <w:tcPr>
            <w:tcW w:w="2160" w:type="dxa"/>
          </w:tcPr>
          <w:p w14:paraId="04E336B4" w14:textId="223C83C2" w:rsidR="3A5AFE06" w:rsidRPr="3A5AFE06" w:rsidRDefault="3A5AFE06" w:rsidP="005F7439">
            <w:pPr>
              <w:contextualSpacing/>
              <w:jc w:val="right"/>
              <w:rPr>
                <w:rFonts w:ascii="Aptos Narrow" w:eastAsia="Aptos Narrow" w:hAnsi="Aptos Narrow" w:cs="Aptos Narrow"/>
                <w:color w:val="000000" w:themeColor="text1"/>
                <w:sz w:val="22"/>
                <w:szCs w:val="22"/>
              </w:rPr>
            </w:pPr>
            <w:r w:rsidRPr="3A5AFE06">
              <w:rPr>
                <w:rFonts w:ascii="Aptos Narrow" w:eastAsia="Aptos Narrow" w:hAnsi="Aptos Narrow" w:cs="Aptos Narrow"/>
                <w:color w:val="000000" w:themeColor="text1"/>
                <w:sz w:val="22"/>
                <w:szCs w:val="22"/>
              </w:rPr>
              <w:t>0.5</w:t>
            </w:r>
          </w:p>
        </w:tc>
        <w:tc>
          <w:tcPr>
            <w:tcW w:w="2160" w:type="dxa"/>
          </w:tcPr>
          <w:p w14:paraId="0C0AB6E3" w14:textId="1E3DB4E6" w:rsidR="07519C04" w:rsidRDefault="07519C04" w:rsidP="005F7439">
            <w:pPr>
              <w:pStyle w:val="ListParagraph"/>
            </w:pPr>
          </w:p>
        </w:tc>
      </w:tr>
      <w:tr w:rsidR="07519C04" w14:paraId="36564E7E" w14:textId="77777777" w:rsidTr="008643CD">
        <w:trPr>
          <w:trHeight w:val="300"/>
        </w:trPr>
        <w:tc>
          <w:tcPr>
            <w:tcW w:w="2160" w:type="dxa"/>
          </w:tcPr>
          <w:p w14:paraId="7DD6694E" w14:textId="647D2EBB" w:rsidR="07519C04" w:rsidRDefault="07519C04" w:rsidP="005F7439">
            <w:pPr>
              <w:contextualSpacing/>
              <w:jc w:val="right"/>
              <w:rPr>
                <w:rFonts w:ascii="Aptos Narrow" w:eastAsia="Aptos Narrow" w:hAnsi="Aptos Narrow" w:cs="Aptos Narrow"/>
                <w:color w:val="000000" w:themeColor="text1"/>
                <w:sz w:val="22"/>
                <w:szCs w:val="22"/>
              </w:rPr>
            </w:pPr>
          </w:p>
        </w:tc>
        <w:tc>
          <w:tcPr>
            <w:tcW w:w="2160" w:type="dxa"/>
          </w:tcPr>
          <w:p w14:paraId="10F3E942" w14:textId="7D994C32" w:rsidR="07519C04" w:rsidRDefault="07519C04" w:rsidP="005F7439">
            <w:pPr>
              <w:contextualSpacing/>
              <w:jc w:val="right"/>
            </w:pPr>
            <w:r w:rsidRPr="07519C04">
              <w:rPr>
                <w:rFonts w:ascii="Aptos Narrow" w:eastAsia="Aptos Narrow" w:hAnsi="Aptos Narrow" w:cs="Aptos Narrow"/>
                <w:color w:val="000000" w:themeColor="text1"/>
                <w:sz w:val="22"/>
                <w:szCs w:val="22"/>
              </w:rPr>
              <w:t>13</w:t>
            </w:r>
          </w:p>
        </w:tc>
        <w:tc>
          <w:tcPr>
            <w:tcW w:w="2160" w:type="dxa"/>
          </w:tcPr>
          <w:p w14:paraId="71FCE7AE" w14:textId="64813681" w:rsidR="07519C04" w:rsidRDefault="07519C04" w:rsidP="005F7439">
            <w:pPr>
              <w:pStyle w:val="ListParagraph"/>
            </w:pPr>
          </w:p>
        </w:tc>
        <w:tc>
          <w:tcPr>
            <w:tcW w:w="2160" w:type="dxa"/>
          </w:tcPr>
          <w:p w14:paraId="695F3815" w14:textId="05F435D7" w:rsidR="07519C04" w:rsidRDefault="07519C04" w:rsidP="005F7439">
            <w:pPr>
              <w:pStyle w:val="ListParagraph"/>
            </w:pPr>
          </w:p>
        </w:tc>
      </w:tr>
      <w:tr w:rsidR="07519C04" w14:paraId="468886AB" w14:textId="77777777" w:rsidTr="008643CD">
        <w:trPr>
          <w:trHeight w:val="300"/>
        </w:trPr>
        <w:tc>
          <w:tcPr>
            <w:tcW w:w="2160" w:type="dxa"/>
          </w:tcPr>
          <w:p w14:paraId="136AA8F9" w14:textId="02705EF7" w:rsidR="07519C04" w:rsidRDefault="07519C04" w:rsidP="005F7439">
            <w:pPr>
              <w:contextualSpacing/>
              <w:jc w:val="right"/>
              <w:rPr>
                <w:rFonts w:ascii="Aptos Narrow" w:eastAsia="Aptos Narrow" w:hAnsi="Aptos Narrow" w:cs="Aptos Narrow"/>
                <w:color w:val="000000" w:themeColor="text1"/>
                <w:sz w:val="22"/>
                <w:szCs w:val="22"/>
              </w:rPr>
            </w:pPr>
          </w:p>
        </w:tc>
        <w:tc>
          <w:tcPr>
            <w:tcW w:w="2160" w:type="dxa"/>
          </w:tcPr>
          <w:p w14:paraId="580A5DF0" w14:textId="028E2536" w:rsidR="07519C04" w:rsidRDefault="07519C04" w:rsidP="005F7439">
            <w:pPr>
              <w:contextualSpacing/>
              <w:jc w:val="right"/>
            </w:pPr>
            <w:r w:rsidRPr="07519C04">
              <w:rPr>
                <w:rFonts w:ascii="Aptos Narrow" w:eastAsia="Aptos Narrow" w:hAnsi="Aptos Narrow" w:cs="Aptos Narrow"/>
                <w:color w:val="000000" w:themeColor="text1"/>
                <w:sz w:val="22"/>
                <w:szCs w:val="22"/>
              </w:rPr>
              <w:t>9</w:t>
            </w:r>
          </w:p>
        </w:tc>
        <w:tc>
          <w:tcPr>
            <w:tcW w:w="2160" w:type="dxa"/>
          </w:tcPr>
          <w:p w14:paraId="7896C27A" w14:textId="4E8A01C8" w:rsidR="07519C04" w:rsidRDefault="07519C04" w:rsidP="005F7439">
            <w:pPr>
              <w:pStyle w:val="ListParagraph"/>
            </w:pPr>
          </w:p>
        </w:tc>
        <w:tc>
          <w:tcPr>
            <w:tcW w:w="2160" w:type="dxa"/>
          </w:tcPr>
          <w:p w14:paraId="1BE1ED64" w14:textId="4CFA9767" w:rsidR="07519C04" w:rsidRDefault="07519C04" w:rsidP="005F7439">
            <w:pPr>
              <w:pStyle w:val="ListParagraph"/>
            </w:pPr>
          </w:p>
        </w:tc>
      </w:tr>
      <w:tr w:rsidR="07519C04" w14:paraId="4E1CEDF3" w14:textId="77777777" w:rsidTr="008643CD">
        <w:trPr>
          <w:trHeight w:val="300"/>
        </w:trPr>
        <w:tc>
          <w:tcPr>
            <w:tcW w:w="2160" w:type="dxa"/>
          </w:tcPr>
          <w:p w14:paraId="0F1136C9" w14:textId="62DD6A94" w:rsidR="07519C04" w:rsidRDefault="07519C04" w:rsidP="005F7439">
            <w:pPr>
              <w:contextualSpacing/>
              <w:jc w:val="right"/>
              <w:rPr>
                <w:rFonts w:ascii="Aptos Narrow" w:eastAsia="Aptos Narrow" w:hAnsi="Aptos Narrow" w:cs="Aptos Narrow"/>
                <w:color w:val="000000" w:themeColor="text1"/>
                <w:sz w:val="22"/>
                <w:szCs w:val="22"/>
              </w:rPr>
            </w:pPr>
          </w:p>
        </w:tc>
        <w:tc>
          <w:tcPr>
            <w:tcW w:w="2160" w:type="dxa"/>
          </w:tcPr>
          <w:p w14:paraId="0C7B153E" w14:textId="45691C93" w:rsidR="07519C04" w:rsidRDefault="07519C04" w:rsidP="005F7439">
            <w:pPr>
              <w:contextualSpacing/>
              <w:jc w:val="right"/>
            </w:pPr>
            <w:r w:rsidRPr="07519C04">
              <w:rPr>
                <w:rFonts w:ascii="Aptos Narrow" w:eastAsia="Aptos Narrow" w:hAnsi="Aptos Narrow" w:cs="Aptos Narrow"/>
                <w:color w:val="000000" w:themeColor="text1"/>
                <w:sz w:val="22"/>
                <w:szCs w:val="22"/>
              </w:rPr>
              <w:t>3.5</w:t>
            </w:r>
          </w:p>
        </w:tc>
        <w:tc>
          <w:tcPr>
            <w:tcW w:w="2160" w:type="dxa"/>
          </w:tcPr>
          <w:p w14:paraId="7EC37C7A" w14:textId="45D7C5B3" w:rsidR="07519C04" w:rsidRDefault="07519C04" w:rsidP="005F7439">
            <w:pPr>
              <w:pStyle w:val="ListParagraph"/>
            </w:pPr>
          </w:p>
        </w:tc>
        <w:tc>
          <w:tcPr>
            <w:tcW w:w="2160" w:type="dxa"/>
          </w:tcPr>
          <w:p w14:paraId="5AF34B57" w14:textId="0D541DC8" w:rsidR="07519C04" w:rsidRDefault="07519C04" w:rsidP="005F7439">
            <w:pPr>
              <w:pStyle w:val="ListParagraph"/>
            </w:pPr>
          </w:p>
        </w:tc>
      </w:tr>
      <w:tr w:rsidR="07519C04" w14:paraId="5D10BEA7" w14:textId="77777777" w:rsidTr="008643CD">
        <w:trPr>
          <w:trHeight w:val="300"/>
        </w:trPr>
        <w:tc>
          <w:tcPr>
            <w:tcW w:w="2160" w:type="dxa"/>
          </w:tcPr>
          <w:p w14:paraId="3F2AC4B5" w14:textId="71C96A4D" w:rsidR="07519C04" w:rsidRDefault="07519C04" w:rsidP="005F7439">
            <w:pPr>
              <w:contextualSpacing/>
              <w:jc w:val="right"/>
              <w:rPr>
                <w:rFonts w:ascii="Aptos Narrow" w:eastAsia="Aptos Narrow" w:hAnsi="Aptos Narrow" w:cs="Aptos Narrow"/>
                <w:color w:val="000000" w:themeColor="text1"/>
                <w:sz w:val="22"/>
                <w:szCs w:val="22"/>
              </w:rPr>
            </w:pPr>
          </w:p>
        </w:tc>
        <w:tc>
          <w:tcPr>
            <w:tcW w:w="2160" w:type="dxa"/>
          </w:tcPr>
          <w:p w14:paraId="2C3EB80A" w14:textId="4134E8B7" w:rsidR="07519C04" w:rsidRDefault="07519C04" w:rsidP="005F7439">
            <w:pPr>
              <w:contextualSpacing/>
              <w:jc w:val="right"/>
            </w:pPr>
            <w:r w:rsidRPr="07519C04">
              <w:rPr>
                <w:rFonts w:ascii="Aptos Narrow" w:eastAsia="Aptos Narrow" w:hAnsi="Aptos Narrow" w:cs="Aptos Narrow"/>
                <w:color w:val="000000" w:themeColor="text1"/>
                <w:sz w:val="22"/>
                <w:szCs w:val="22"/>
              </w:rPr>
              <w:t>17.75</w:t>
            </w:r>
          </w:p>
        </w:tc>
        <w:tc>
          <w:tcPr>
            <w:tcW w:w="2160" w:type="dxa"/>
          </w:tcPr>
          <w:p w14:paraId="4571D411" w14:textId="1178E9C0" w:rsidR="07519C04" w:rsidRDefault="07519C04" w:rsidP="005F7439">
            <w:pPr>
              <w:pStyle w:val="ListParagraph"/>
            </w:pPr>
          </w:p>
        </w:tc>
        <w:tc>
          <w:tcPr>
            <w:tcW w:w="2160" w:type="dxa"/>
          </w:tcPr>
          <w:p w14:paraId="5016B7D6" w14:textId="0B9311E4" w:rsidR="07519C04" w:rsidRDefault="07519C04" w:rsidP="005F7439">
            <w:pPr>
              <w:pStyle w:val="ListParagraph"/>
            </w:pPr>
          </w:p>
        </w:tc>
      </w:tr>
      <w:tr w:rsidR="07519C04" w14:paraId="6A6D25AA" w14:textId="77777777" w:rsidTr="008643CD">
        <w:trPr>
          <w:trHeight w:val="300"/>
        </w:trPr>
        <w:tc>
          <w:tcPr>
            <w:tcW w:w="2160" w:type="dxa"/>
          </w:tcPr>
          <w:p w14:paraId="764CF051" w14:textId="32F950DE" w:rsidR="07519C04" w:rsidRDefault="07519C04" w:rsidP="005F7439">
            <w:pPr>
              <w:contextualSpacing/>
              <w:jc w:val="right"/>
              <w:rPr>
                <w:rFonts w:ascii="Aptos Narrow" w:eastAsia="Aptos Narrow" w:hAnsi="Aptos Narrow" w:cs="Aptos Narrow"/>
                <w:color w:val="000000" w:themeColor="text1"/>
                <w:sz w:val="22"/>
                <w:szCs w:val="22"/>
              </w:rPr>
            </w:pPr>
          </w:p>
        </w:tc>
        <w:tc>
          <w:tcPr>
            <w:tcW w:w="2160" w:type="dxa"/>
          </w:tcPr>
          <w:p w14:paraId="2B5D01B0" w14:textId="761E4BA2" w:rsidR="07519C04" w:rsidRDefault="07519C04" w:rsidP="005F7439">
            <w:pPr>
              <w:contextualSpacing/>
              <w:jc w:val="right"/>
            </w:pPr>
            <w:r w:rsidRPr="07519C04">
              <w:rPr>
                <w:rFonts w:ascii="Aptos Narrow" w:eastAsia="Aptos Narrow" w:hAnsi="Aptos Narrow" w:cs="Aptos Narrow"/>
                <w:color w:val="000000" w:themeColor="text1"/>
                <w:sz w:val="22"/>
                <w:szCs w:val="22"/>
              </w:rPr>
              <w:t>2.5</w:t>
            </w:r>
          </w:p>
        </w:tc>
        <w:tc>
          <w:tcPr>
            <w:tcW w:w="2160" w:type="dxa"/>
          </w:tcPr>
          <w:p w14:paraId="4424FFA9" w14:textId="6FFC3652" w:rsidR="07519C04" w:rsidRDefault="07519C04" w:rsidP="005F7439">
            <w:pPr>
              <w:pStyle w:val="ListParagraph"/>
            </w:pPr>
          </w:p>
        </w:tc>
        <w:tc>
          <w:tcPr>
            <w:tcW w:w="2160" w:type="dxa"/>
          </w:tcPr>
          <w:p w14:paraId="7AB82EC9" w14:textId="708DF6F8" w:rsidR="07519C04" w:rsidRDefault="07519C04" w:rsidP="005F7439">
            <w:pPr>
              <w:pStyle w:val="ListParagraph"/>
            </w:pPr>
          </w:p>
        </w:tc>
      </w:tr>
      <w:tr w:rsidR="07519C04" w14:paraId="64BF60C6" w14:textId="77777777" w:rsidTr="008643CD">
        <w:trPr>
          <w:trHeight w:val="300"/>
        </w:trPr>
        <w:tc>
          <w:tcPr>
            <w:tcW w:w="2160" w:type="dxa"/>
          </w:tcPr>
          <w:p w14:paraId="6D2BB9C7" w14:textId="5DB2F99D" w:rsidR="07519C04" w:rsidRDefault="07519C04" w:rsidP="005F7439">
            <w:pPr>
              <w:contextualSpacing/>
              <w:jc w:val="right"/>
              <w:rPr>
                <w:rFonts w:ascii="Aptos Narrow" w:eastAsia="Aptos Narrow" w:hAnsi="Aptos Narrow" w:cs="Aptos Narrow"/>
                <w:color w:val="000000" w:themeColor="text1"/>
                <w:sz w:val="22"/>
                <w:szCs w:val="22"/>
              </w:rPr>
            </w:pPr>
          </w:p>
        </w:tc>
        <w:tc>
          <w:tcPr>
            <w:tcW w:w="2160" w:type="dxa"/>
          </w:tcPr>
          <w:p w14:paraId="68721F3C" w14:textId="7C9A678A" w:rsidR="07519C04" w:rsidRDefault="07519C04" w:rsidP="005F7439">
            <w:pPr>
              <w:contextualSpacing/>
              <w:jc w:val="right"/>
            </w:pPr>
            <w:r w:rsidRPr="07519C04">
              <w:rPr>
                <w:rFonts w:ascii="Aptos Narrow" w:eastAsia="Aptos Narrow" w:hAnsi="Aptos Narrow" w:cs="Aptos Narrow"/>
                <w:color w:val="000000" w:themeColor="text1"/>
                <w:sz w:val="22"/>
                <w:szCs w:val="22"/>
              </w:rPr>
              <w:t>2.5</w:t>
            </w:r>
          </w:p>
        </w:tc>
        <w:tc>
          <w:tcPr>
            <w:tcW w:w="2160" w:type="dxa"/>
          </w:tcPr>
          <w:p w14:paraId="66DA9371" w14:textId="0D5A15DF" w:rsidR="07519C04" w:rsidRDefault="07519C04" w:rsidP="005F7439">
            <w:pPr>
              <w:pStyle w:val="ListParagraph"/>
            </w:pPr>
          </w:p>
        </w:tc>
        <w:tc>
          <w:tcPr>
            <w:tcW w:w="2160" w:type="dxa"/>
          </w:tcPr>
          <w:p w14:paraId="0B810BFF" w14:textId="54A36D4E" w:rsidR="07519C04" w:rsidRDefault="07519C04" w:rsidP="005F7439">
            <w:pPr>
              <w:pStyle w:val="ListParagraph"/>
            </w:pPr>
          </w:p>
        </w:tc>
      </w:tr>
      <w:tr w:rsidR="07519C04" w14:paraId="5BC415FA" w14:textId="77777777" w:rsidTr="008643CD">
        <w:trPr>
          <w:trHeight w:val="300"/>
        </w:trPr>
        <w:tc>
          <w:tcPr>
            <w:tcW w:w="2160" w:type="dxa"/>
          </w:tcPr>
          <w:p w14:paraId="4CB3100E" w14:textId="6BB41674" w:rsidR="07519C04" w:rsidRDefault="07519C04" w:rsidP="005F7439">
            <w:pPr>
              <w:contextualSpacing/>
              <w:jc w:val="right"/>
              <w:rPr>
                <w:rFonts w:ascii="Aptos Narrow" w:eastAsia="Aptos Narrow" w:hAnsi="Aptos Narrow" w:cs="Aptos Narrow"/>
                <w:color w:val="000000" w:themeColor="text1"/>
                <w:sz w:val="22"/>
                <w:szCs w:val="22"/>
              </w:rPr>
            </w:pPr>
          </w:p>
        </w:tc>
        <w:tc>
          <w:tcPr>
            <w:tcW w:w="2160" w:type="dxa"/>
          </w:tcPr>
          <w:p w14:paraId="4D9B7FF9" w14:textId="26A79076" w:rsidR="07519C04" w:rsidRDefault="07519C04" w:rsidP="005F7439">
            <w:pPr>
              <w:contextualSpacing/>
              <w:jc w:val="right"/>
            </w:pPr>
            <w:r w:rsidRPr="07519C04">
              <w:rPr>
                <w:rFonts w:ascii="Aptos Narrow" w:eastAsia="Aptos Narrow" w:hAnsi="Aptos Narrow" w:cs="Aptos Narrow"/>
                <w:color w:val="000000" w:themeColor="text1"/>
                <w:sz w:val="22"/>
                <w:szCs w:val="22"/>
              </w:rPr>
              <w:t>1</w:t>
            </w:r>
          </w:p>
        </w:tc>
        <w:tc>
          <w:tcPr>
            <w:tcW w:w="2160" w:type="dxa"/>
          </w:tcPr>
          <w:p w14:paraId="12F0239F" w14:textId="0C1B3812" w:rsidR="07519C04" w:rsidRDefault="07519C04" w:rsidP="005F7439">
            <w:pPr>
              <w:pStyle w:val="ListParagraph"/>
            </w:pPr>
          </w:p>
        </w:tc>
        <w:tc>
          <w:tcPr>
            <w:tcW w:w="2160" w:type="dxa"/>
          </w:tcPr>
          <w:p w14:paraId="7E1DE9E9" w14:textId="6217A435" w:rsidR="07519C04" w:rsidRDefault="07519C04" w:rsidP="005F7439">
            <w:pPr>
              <w:pStyle w:val="ListParagraph"/>
            </w:pPr>
          </w:p>
        </w:tc>
      </w:tr>
      <w:tr w:rsidR="07519C04" w14:paraId="5C74462F" w14:textId="77777777" w:rsidTr="008643CD">
        <w:trPr>
          <w:trHeight w:val="300"/>
        </w:trPr>
        <w:tc>
          <w:tcPr>
            <w:tcW w:w="2160" w:type="dxa"/>
          </w:tcPr>
          <w:p w14:paraId="7AF9DB18" w14:textId="194ABDEF" w:rsidR="07519C04" w:rsidRDefault="07519C04" w:rsidP="005F7439">
            <w:pPr>
              <w:contextualSpacing/>
              <w:jc w:val="right"/>
              <w:rPr>
                <w:rFonts w:ascii="Aptos Narrow" w:eastAsia="Aptos Narrow" w:hAnsi="Aptos Narrow" w:cs="Aptos Narrow"/>
                <w:color w:val="000000" w:themeColor="text1"/>
                <w:sz w:val="22"/>
                <w:szCs w:val="22"/>
              </w:rPr>
            </w:pPr>
          </w:p>
        </w:tc>
        <w:tc>
          <w:tcPr>
            <w:tcW w:w="2160" w:type="dxa"/>
          </w:tcPr>
          <w:p w14:paraId="50929FF3" w14:textId="5425D0AE" w:rsidR="07519C04" w:rsidRDefault="07519C04" w:rsidP="005F7439">
            <w:pPr>
              <w:contextualSpacing/>
              <w:jc w:val="right"/>
            </w:pPr>
            <w:r w:rsidRPr="07519C04">
              <w:rPr>
                <w:rFonts w:ascii="Aptos Narrow" w:eastAsia="Aptos Narrow" w:hAnsi="Aptos Narrow" w:cs="Aptos Narrow"/>
                <w:color w:val="000000" w:themeColor="text1"/>
                <w:sz w:val="22"/>
                <w:szCs w:val="22"/>
              </w:rPr>
              <w:t>5</w:t>
            </w:r>
          </w:p>
        </w:tc>
        <w:tc>
          <w:tcPr>
            <w:tcW w:w="2160" w:type="dxa"/>
          </w:tcPr>
          <w:p w14:paraId="34F77239" w14:textId="2DE77F64" w:rsidR="07519C04" w:rsidRDefault="07519C04" w:rsidP="005F7439">
            <w:pPr>
              <w:pStyle w:val="ListParagraph"/>
            </w:pPr>
          </w:p>
        </w:tc>
        <w:tc>
          <w:tcPr>
            <w:tcW w:w="2160" w:type="dxa"/>
          </w:tcPr>
          <w:p w14:paraId="0D741A24" w14:textId="16E06056" w:rsidR="07519C04" w:rsidRDefault="07519C04" w:rsidP="005F7439">
            <w:pPr>
              <w:pStyle w:val="ListParagraph"/>
            </w:pPr>
          </w:p>
        </w:tc>
      </w:tr>
      <w:tr w:rsidR="07519C04" w14:paraId="7B4E3575" w14:textId="77777777" w:rsidTr="008643CD">
        <w:trPr>
          <w:trHeight w:val="300"/>
        </w:trPr>
        <w:tc>
          <w:tcPr>
            <w:tcW w:w="2160" w:type="dxa"/>
          </w:tcPr>
          <w:p w14:paraId="4B082E2C" w14:textId="086EE017" w:rsidR="07519C04" w:rsidRDefault="07519C04" w:rsidP="005F7439">
            <w:pPr>
              <w:contextualSpacing/>
              <w:jc w:val="right"/>
              <w:rPr>
                <w:rFonts w:ascii="Aptos Narrow" w:eastAsia="Aptos Narrow" w:hAnsi="Aptos Narrow" w:cs="Aptos Narrow"/>
                <w:color w:val="000000" w:themeColor="text1"/>
                <w:sz w:val="22"/>
                <w:szCs w:val="22"/>
              </w:rPr>
            </w:pPr>
          </w:p>
        </w:tc>
        <w:tc>
          <w:tcPr>
            <w:tcW w:w="2160" w:type="dxa"/>
          </w:tcPr>
          <w:p w14:paraId="712FD3DE" w14:textId="656317E8" w:rsidR="07519C04" w:rsidRDefault="07519C04" w:rsidP="005F7439">
            <w:pPr>
              <w:contextualSpacing/>
              <w:jc w:val="right"/>
            </w:pPr>
            <w:r w:rsidRPr="07519C04">
              <w:rPr>
                <w:rFonts w:ascii="Aptos Narrow" w:eastAsia="Aptos Narrow" w:hAnsi="Aptos Narrow" w:cs="Aptos Narrow"/>
                <w:color w:val="000000" w:themeColor="text1"/>
                <w:sz w:val="22"/>
                <w:szCs w:val="22"/>
              </w:rPr>
              <w:t>1</w:t>
            </w:r>
          </w:p>
        </w:tc>
        <w:tc>
          <w:tcPr>
            <w:tcW w:w="2160" w:type="dxa"/>
          </w:tcPr>
          <w:p w14:paraId="4DDA40AB" w14:textId="0E2CE871" w:rsidR="07519C04" w:rsidRDefault="07519C04" w:rsidP="005F7439">
            <w:pPr>
              <w:pStyle w:val="ListParagraph"/>
            </w:pPr>
          </w:p>
        </w:tc>
        <w:tc>
          <w:tcPr>
            <w:tcW w:w="2160" w:type="dxa"/>
          </w:tcPr>
          <w:p w14:paraId="48AB9A95" w14:textId="23528CCE" w:rsidR="07519C04" w:rsidRDefault="07519C04" w:rsidP="005F7439">
            <w:pPr>
              <w:pStyle w:val="ListParagraph"/>
            </w:pPr>
          </w:p>
        </w:tc>
      </w:tr>
      <w:tr w:rsidR="07519C04" w14:paraId="30BE97FF" w14:textId="77777777" w:rsidTr="008643CD">
        <w:trPr>
          <w:trHeight w:val="300"/>
        </w:trPr>
        <w:tc>
          <w:tcPr>
            <w:tcW w:w="2160" w:type="dxa"/>
          </w:tcPr>
          <w:p w14:paraId="38211695" w14:textId="0B47E2C5" w:rsidR="07519C04" w:rsidRDefault="07519C04" w:rsidP="005F7439">
            <w:pPr>
              <w:contextualSpacing/>
              <w:jc w:val="right"/>
              <w:rPr>
                <w:rFonts w:ascii="Aptos Narrow" w:eastAsia="Aptos Narrow" w:hAnsi="Aptos Narrow" w:cs="Aptos Narrow"/>
                <w:color w:val="000000" w:themeColor="text1"/>
                <w:sz w:val="22"/>
                <w:szCs w:val="22"/>
              </w:rPr>
            </w:pPr>
          </w:p>
        </w:tc>
        <w:tc>
          <w:tcPr>
            <w:tcW w:w="2160" w:type="dxa"/>
          </w:tcPr>
          <w:p w14:paraId="526230EA" w14:textId="61B94897" w:rsidR="07519C04" w:rsidRDefault="07519C04" w:rsidP="005F7439">
            <w:pPr>
              <w:contextualSpacing/>
              <w:jc w:val="right"/>
            </w:pPr>
            <w:r w:rsidRPr="07519C04">
              <w:rPr>
                <w:rFonts w:ascii="Aptos Narrow" w:eastAsia="Aptos Narrow" w:hAnsi="Aptos Narrow" w:cs="Aptos Narrow"/>
                <w:color w:val="000000" w:themeColor="text1"/>
                <w:sz w:val="22"/>
                <w:szCs w:val="22"/>
              </w:rPr>
              <w:t>13.5</w:t>
            </w:r>
          </w:p>
        </w:tc>
        <w:tc>
          <w:tcPr>
            <w:tcW w:w="2160" w:type="dxa"/>
          </w:tcPr>
          <w:p w14:paraId="02F1B1DB" w14:textId="6331A4FD" w:rsidR="07519C04" w:rsidRDefault="07519C04" w:rsidP="005F7439">
            <w:pPr>
              <w:pStyle w:val="ListParagraph"/>
            </w:pPr>
          </w:p>
        </w:tc>
        <w:tc>
          <w:tcPr>
            <w:tcW w:w="2160" w:type="dxa"/>
          </w:tcPr>
          <w:p w14:paraId="5DB21FB4" w14:textId="13CE2D56" w:rsidR="07519C04" w:rsidRDefault="07519C04" w:rsidP="005F7439">
            <w:pPr>
              <w:pStyle w:val="ListParagraph"/>
            </w:pPr>
          </w:p>
        </w:tc>
      </w:tr>
      <w:tr w:rsidR="07519C04" w14:paraId="714DEAC7" w14:textId="77777777" w:rsidTr="008643CD">
        <w:trPr>
          <w:trHeight w:val="300"/>
        </w:trPr>
        <w:tc>
          <w:tcPr>
            <w:tcW w:w="2160" w:type="dxa"/>
          </w:tcPr>
          <w:p w14:paraId="2B836ABC" w14:textId="4867E00D" w:rsidR="07519C04" w:rsidRDefault="07519C04" w:rsidP="005F7439">
            <w:pPr>
              <w:contextualSpacing/>
              <w:jc w:val="right"/>
              <w:rPr>
                <w:rFonts w:ascii="Aptos Narrow" w:eastAsia="Aptos Narrow" w:hAnsi="Aptos Narrow" w:cs="Aptos Narrow"/>
                <w:color w:val="000000" w:themeColor="text1"/>
                <w:sz w:val="22"/>
                <w:szCs w:val="22"/>
              </w:rPr>
            </w:pPr>
          </w:p>
        </w:tc>
        <w:tc>
          <w:tcPr>
            <w:tcW w:w="2160" w:type="dxa"/>
          </w:tcPr>
          <w:p w14:paraId="6EE62F24" w14:textId="3201B311" w:rsidR="07519C04" w:rsidRDefault="07519C04" w:rsidP="005F7439">
            <w:pPr>
              <w:contextualSpacing/>
              <w:jc w:val="right"/>
            </w:pPr>
            <w:r w:rsidRPr="07519C04">
              <w:rPr>
                <w:rFonts w:ascii="Aptos Narrow" w:eastAsia="Aptos Narrow" w:hAnsi="Aptos Narrow" w:cs="Aptos Narrow"/>
                <w:color w:val="000000" w:themeColor="text1"/>
                <w:sz w:val="22"/>
                <w:szCs w:val="22"/>
              </w:rPr>
              <w:t>3</w:t>
            </w:r>
          </w:p>
        </w:tc>
        <w:tc>
          <w:tcPr>
            <w:tcW w:w="2160" w:type="dxa"/>
          </w:tcPr>
          <w:p w14:paraId="3CE43624" w14:textId="26C22207" w:rsidR="07519C04" w:rsidRDefault="07519C04" w:rsidP="005F7439">
            <w:pPr>
              <w:pStyle w:val="ListParagraph"/>
            </w:pPr>
          </w:p>
        </w:tc>
        <w:tc>
          <w:tcPr>
            <w:tcW w:w="2160" w:type="dxa"/>
          </w:tcPr>
          <w:p w14:paraId="3AB3DEC6" w14:textId="56E76926" w:rsidR="07519C04" w:rsidRDefault="07519C04" w:rsidP="005F7439">
            <w:pPr>
              <w:pStyle w:val="ListParagraph"/>
            </w:pPr>
          </w:p>
        </w:tc>
      </w:tr>
      <w:tr w:rsidR="07519C04" w14:paraId="3E596ED4" w14:textId="77777777" w:rsidTr="008643CD">
        <w:trPr>
          <w:trHeight w:val="300"/>
        </w:trPr>
        <w:tc>
          <w:tcPr>
            <w:tcW w:w="2160" w:type="dxa"/>
          </w:tcPr>
          <w:p w14:paraId="1898225B" w14:textId="270CF1BA" w:rsidR="07519C04" w:rsidRDefault="07519C04" w:rsidP="005F7439">
            <w:pPr>
              <w:contextualSpacing/>
              <w:jc w:val="right"/>
              <w:rPr>
                <w:rFonts w:ascii="Aptos Narrow" w:eastAsia="Aptos Narrow" w:hAnsi="Aptos Narrow" w:cs="Aptos Narrow"/>
                <w:color w:val="000000" w:themeColor="text1"/>
                <w:sz w:val="22"/>
                <w:szCs w:val="22"/>
              </w:rPr>
            </w:pPr>
          </w:p>
        </w:tc>
        <w:tc>
          <w:tcPr>
            <w:tcW w:w="2160" w:type="dxa"/>
          </w:tcPr>
          <w:p w14:paraId="22A8D039" w14:textId="1DBFAE74" w:rsidR="07519C04" w:rsidRDefault="07519C04" w:rsidP="005F7439">
            <w:pPr>
              <w:contextualSpacing/>
              <w:jc w:val="right"/>
            </w:pPr>
            <w:r w:rsidRPr="07519C04">
              <w:rPr>
                <w:rFonts w:ascii="Aptos Narrow" w:eastAsia="Aptos Narrow" w:hAnsi="Aptos Narrow" w:cs="Aptos Narrow"/>
                <w:color w:val="000000" w:themeColor="text1"/>
                <w:sz w:val="22"/>
                <w:szCs w:val="22"/>
              </w:rPr>
              <w:t>1</w:t>
            </w:r>
          </w:p>
        </w:tc>
        <w:tc>
          <w:tcPr>
            <w:tcW w:w="2160" w:type="dxa"/>
          </w:tcPr>
          <w:p w14:paraId="1BA2A882" w14:textId="668E74EF" w:rsidR="07519C04" w:rsidRDefault="07519C04" w:rsidP="005F7439">
            <w:pPr>
              <w:pStyle w:val="ListParagraph"/>
            </w:pPr>
          </w:p>
        </w:tc>
        <w:tc>
          <w:tcPr>
            <w:tcW w:w="2160" w:type="dxa"/>
          </w:tcPr>
          <w:p w14:paraId="425563BE" w14:textId="59A340C0" w:rsidR="07519C04" w:rsidRDefault="07519C04" w:rsidP="005F7439">
            <w:pPr>
              <w:pStyle w:val="ListParagraph"/>
            </w:pPr>
          </w:p>
        </w:tc>
      </w:tr>
      <w:tr w:rsidR="07519C04" w14:paraId="2CFC5033" w14:textId="77777777" w:rsidTr="008643CD">
        <w:trPr>
          <w:trHeight w:val="300"/>
        </w:trPr>
        <w:tc>
          <w:tcPr>
            <w:tcW w:w="2160" w:type="dxa"/>
          </w:tcPr>
          <w:p w14:paraId="61F1D149" w14:textId="741ED412" w:rsidR="07519C04" w:rsidRDefault="07519C04" w:rsidP="005F7439">
            <w:pPr>
              <w:contextualSpacing/>
              <w:jc w:val="right"/>
              <w:rPr>
                <w:rFonts w:ascii="Aptos Narrow" w:eastAsia="Aptos Narrow" w:hAnsi="Aptos Narrow" w:cs="Aptos Narrow"/>
                <w:color w:val="000000" w:themeColor="text1"/>
                <w:sz w:val="22"/>
                <w:szCs w:val="22"/>
              </w:rPr>
            </w:pPr>
          </w:p>
        </w:tc>
        <w:tc>
          <w:tcPr>
            <w:tcW w:w="2160" w:type="dxa"/>
          </w:tcPr>
          <w:p w14:paraId="140B201E" w14:textId="5DBD43E1" w:rsidR="07519C04" w:rsidRDefault="07519C04" w:rsidP="005F7439">
            <w:pPr>
              <w:contextualSpacing/>
              <w:jc w:val="right"/>
            </w:pPr>
            <w:r w:rsidRPr="07519C04">
              <w:rPr>
                <w:rFonts w:ascii="Aptos Narrow" w:eastAsia="Aptos Narrow" w:hAnsi="Aptos Narrow" w:cs="Aptos Narrow"/>
                <w:color w:val="000000" w:themeColor="text1"/>
                <w:sz w:val="22"/>
                <w:szCs w:val="22"/>
              </w:rPr>
              <w:t>2</w:t>
            </w:r>
          </w:p>
        </w:tc>
        <w:tc>
          <w:tcPr>
            <w:tcW w:w="2160" w:type="dxa"/>
          </w:tcPr>
          <w:p w14:paraId="005DE41B" w14:textId="35DAF24A" w:rsidR="07519C04" w:rsidRDefault="07519C04" w:rsidP="005F7439">
            <w:pPr>
              <w:pStyle w:val="ListParagraph"/>
            </w:pPr>
          </w:p>
        </w:tc>
        <w:tc>
          <w:tcPr>
            <w:tcW w:w="2160" w:type="dxa"/>
          </w:tcPr>
          <w:p w14:paraId="7CD67EAF" w14:textId="7565592F" w:rsidR="07519C04" w:rsidRDefault="07519C04" w:rsidP="005F7439">
            <w:pPr>
              <w:pStyle w:val="ListParagraph"/>
            </w:pPr>
          </w:p>
        </w:tc>
      </w:tr>
      <w:tr w:rsidR="07519C04" w14:paraId="4D0C4076" w14:textId="77777777" w:rsidTr="008643CD">
        <w:trPr>
          <w:trHeight w:val="300"/>
        </w:trPr>
        <w:tc>
          <w:tcPr>
            <w:tcW w:w="2160" w:type="dxa"/>
          </w:tcPr>
          <w:p w14:paraId="71F10AFF" w14:textId="24339C4A" w:rsidR="07519C04" w:rsidRDefault="07519C04" w:rsidP="005F7439">
            <w:pPr>
              <w:contextualSpacing/>
              <w:jc w:val="right"/>
              <w:rPr>
                <w:rFonts w:ascii="Aptos Narrow" w:eastAsia="Aptos Narrow" w:hAnsi="Aptos Narrow" w:cs="Aptos Narrow"/>
                <w:color w:val="000000" w:themeColor="text1"/>
                <w:sz w:val="22"/>
                <w:szCs w:val="22"/>
              </w:rPr>
            </w:pPr>
          </w:p>
        </w:tc>
        <w:tc>
          <w:tcPr>
            <w:tcW w:w="2160" w:type="dxa"/>
          </w:tcPr>
          <w:p w14:paraId="766192D8" w14:textId="3A9EEB39" w:rsidR="07519C04" w:rsidRDefault="07519C04" w:rsidP="005F7439">
            <w:pPr>
              <w:contextualSpacing/>
              <w:jc w:val="right"/>
            </w:pPr>
            <w:r w:rsidRPr="07519C04">
              <w:rPr>
                <w:rFonts w:ascii="Aptos Narrow" w:eastAsia="Aptos Narrow" w:hAnsi="Aptos Narrow" w:cs="Aptos Narrow"/>
                <w:color w:val="000000" w:themeColor="text1"/>
                <w:sz w:val="22"/>
                <w:szCs w:val="22"/>
              </w:rPr>
              <w:t>1</w:t>
            </w:r>
          </w:p>
        </w:tc>
        <w:tc>
          <w:tcPr>
            <w:tcW w:w="2160" w:type="dxa"/>
          </w:tcPr>
          <w:p w14:paraId="74F85A5F" w14:textId="355860C8" w:rsidR="07519C04" w:rsidRDefault="07519C04" w:rsidP="005F7439">
            <w:pPr>
              <w:pStyle w:val="ListParagraph"/>
            </w:pPr>
          </w:p>
        </w:tc>
        <w:tc>
          <w:tcPr>
            <w:tcW w:w="2160" w:type="dxa"/>
          </w:tcPr>
          <w:p w14:paraId="61480090" w14:textId="554F7850" w:rsidR="07519C04" w:rsidRDefault="07519C04" w:rsidP="005F7439">
            <w:pPr>
              <w:pStyle w:val="ListParagraph"/>
            </w:pPr>
          </w:p>
        </w:tc>
      </w:tr>
      <w:tr w:rsidR="07519C04" w14:paraId="405D88C3" w14:textId="77777777" w:rsidTr="008643CD">
        <w:trPr>
          <w:trHeight w:val="300"/>
        </w:trPr>
        <w:tc>
          <w:tcPr>
            <w:tcW w:w="2160" w:type="dxa"/>
          </w:tcPr>
          <w:p w14:paraId="4AF7CFB8" w14:textId="795DBBE0" w:rsidR="07519C04" w:rsidRDefault="07519C04" w:rsidP="005F7439">
            <w:pPr>
              <w:contextualSpacing/>
              <w:jc w:val="right"/>
              <w:rPr>
                <w:rFonts w:ascii="Aptos Narrow" w:eastAsia="Aptos Narrow" w:hAnsi="Aptos Narrow" w:cs="Aptos Narrow"/>
                <w:color w:val="000000" w:themeColor="text1"/>
                <w:sz w:val="22"/>
                <w:szCs w:val="22"/>
              </w:rPr>
            </w:pPr>
          </w:p>
        </w:tc>
        <w:tc>
          <w:tcPr>
            <w:tcW w:w="2160" w:type="dxa"/>
          </w:tcPr>
          <w:p w14:paraId="54CBA660" w14:textId="29C63D11" w:rsidR="07519C04" w:rsidRDefault="07519C04" w:rsidP="005F7439">
            <w:pPr>
              <w:contextualSpacing/>
              <w:jc w:val="right"/>
            </w:pPr>
            <w:r w:rsidRPr="07519C04">
              <w:rPr>
                <w:rFonts w:ascii="Aptos Narrow" w:eastAsia="Aptos Narrow" w:hAnsi="Aptos Narrow" w:cs="Aptos Narrow"/>
                <w:color w:val="000000" w:themeColor="text1"/>
                <w:sz w:val="22"/>
                <w:szCs w:val="22"/>
              </w:rPr>
              <w:t>1</w:t>
            </w:r>
          </w:p>
        </w:tc>
        <w:tc>
          <w:tcPr>
            <w:tcW w:w="2160" w:type="dxa"/>
          </w:tcPr>
          <w:p w14:paraId="30EBC0A1" w14:textId="671AA7DF" w:rsidR="07519C04" w:rsidRDefault="07519C04" w:rsidP="005F7439">
            <w:pPr>
              <w:pStyle w:val="ListParagraph"/>
            </w:pPr>
          </w:p>
        </w:tc>
        <w:tc>
          <w:tcPr>
            <w:tcW w:w="2160" w:type="dxa"/>
          </w:tcPr>
          <w:p w14:paraId="267FE351" w14:textId="4A69310A" w:rsidR="07519C04" w:rsidRDefault="07519C04" w:rsidP="005F7439">
            <w:pPr>
              <w:pStyle w:val="ListParagraph"/>
            </w:pPr>
          </w:p>
        </w:tc>
      </w:tr>
      <w:tr w:rsidR="07519C04" w14:paraId="367E5ADC" w14:textId="77777777" w:rsidTr="008643CD">
        <w:trPr>
          <w:trHeight w:val="300"/>
        </w:trPr>
        <w:tc>
          <w:tcPr>
            <w:tcW w:w="2160" w:type="dxa"/>
          </w:tcPr>
          <w:p w14:paraId="7F2C5267" w14:textId="4885BB62" w:rsidR="07519C04" w:rsidRDefault="07519C04" w:rsidP="005F7439">
            <w:pPr>
              <w:contextualSpacing/>
              <w:jc w:val="right"/>
              <w:rPr>
                <w:rFonts w:ascii="Aptos Narrow" w:eastAsia="Aptos Narrow" w:hAnsi="Aptos Narrow" w:cs="Aptos Narrow"/>
                <w:color w:val="000000" w:themeColor="text1"/>
                <w:sz w:val="22"/>
                <w:szCs w:val="22"/>
              </w:rPr>
            </w:pPr>
          </w:p>
        </w:tc>
        <w:tc>
          <w:tcPr>
            <w:tcW w:w="2160" w:type="dxa"/>
          </w:tcPr>
          <w:p w14:paraId="3BC90E3A" w14:textId="335F9855" w:rsidR="07519C04" w:rsidRDefault="07519C04" w:rsidP="005F7439">
            <w:pPr>
              <w:contextualSpacing/>
              <w:jc w:val="right"/>
            </w:pPr>
            <w:r w:rsidRPr="07519C04">
              <w:rPr>
                <w:rFonts w:ascii="Aptos Narrow" w:eastAsia="Aptos Narrow" w:hAnsi="Aptos Narrow" w:cs="Aptos Narrow"/>
                <w:color w:val="000000" w:themeColor="text1"/>
                <w:sz w:val="22"/>
                <w:szCs w:val="22"/>
              </w:rPr>
              <w:t>19.5</w:t>
            </w:r>
          </w:p>
        </w:tc>
        <w:tc>
          <w:tcPr>
            <w:tcW w:w="2160" w:type="dxa"/>
          </w:tcPr>
          <w:p w14:paraId="2F742235" w14:textId="7C459153" w:rsidR="07519C04" w:rsidRDefault="07519C04" w:rsidP="005F7439">
            <w:pPr>
              <w:pStyle w:val="ListParagraph"/>
            </w:pPr>
          </w:p>
        </w:tc>
        <w:tc>
          <w:tcPr>
            <w:tcW w:w="2160" w:type="dxa"/>
          </w:tcPr>
          <w:p w14:paraId="03CF20EB" w14:textId="7F0BD8EC" w:rsidR="07519C04" w:rsidRDefault="07519C04" w:rsidP="005F7439">
            <w:pPr>
              <w:pStyle w:val="ListParagraph"/>
            </w:pPr>
          </w:p>
        </w:tc>
      </w:tr>
      <w:tr w:rsidR="07519C04" w14:paraId="1781EFC2" w14:textId="77777777" w:rsidTr="008643CD">
        <w:trPr>
          <w:trHeight w:val="300"/>
        </w:trPr>
        <w:tc>
          <w:tcPr>
            <w:tcW w:w="2160" w:type="dxa"/>
          </w:tcPr>
          <w:p w14:paraId="65D9DF1D" w14:textId="4391D165" w:rsidR="07519C04" w:rsidRDefault="07519C04" w:rsidP="005F7439">
            <w:pPr>
              <w:contextualSpacing/>
              <w:jc w:val="right"/>
              <w:rPr>
                <w:rFonts w:ascii="Aptos Narrow" w:eastAsia="Aptos Narrow" w:hAnsi="Aptos Narrow" w:cs="Aptos Narrow"/>
                <w:color w:val="000000" w:themeColor="text1"/>
                <w:sz w:val="22"/>
                <w:szCs w:val="22"/>
              </w:rPr>
            </w:pPr>
          </w:p>
        </w:tc>
        <w:tc>
          <w:tcPr>
            <w:tcW w:w="2160" w:type="dxa"/>
          </w:tcPr>
          <w:p w14:paraId="457052F3" w14:textId="43FC4B59" w:rsidR="07519C04" w:rsidRDefault="07519C04" w:rsidP="005F7439">
            <w:pPr>
              <w:contextualSpacing/>
              <w:jc w:val="right"/>
            </w:pPr>
            <w:r w:rsidRPr="07519C04">
              <w:rPr>
                <w:rFonts w:ascii="Aptos Narrow" w:eastAsia="Aptos Narrow" w:hAnsi="Aptos Narrow" w:cs="Aptos Narrow"/>
                <w:color w:val="000000" w:themeColor="text1"/>
                <w:sz w:val="22"/>
                <w:szCs w:val="22"/>
              </w:rPr>
              <w:t>1</w:t>
            </w:r>
          </w:p>
        </w:tc>
        <w:tc>
          <w:tcPr>
            <w:tcW w:w="2160" w:type="dxa"/>
          </w:tcPr>
          <w:p w14:paraId="5538A4A8" w14:textId="1674F77E" w:rsidR="07519C04" w:rsidRDefault="07519C04" w:rsidP="005F7439">
            <w:pPr>
              <w:pStyle w:val="ListParagraph"/>
            </w:pPr>
          </w:p>
        </w:tc>
        <w:tc>
          <w:tcPr>
            <w:tcW w:w="2160" w:type="dxa"/>
          </w:tcPr>
          <w:p w14:paraId="6A9DFC77" w14:textId="7C51D4A3" w:rsidR="07519C04" w:rsidRDefault="07519C04" w:rsidP="005F7439">
            <w:pPr>
              <w:pStyle w:val="ListParagraph"/>
            </w:pPr>
          </w:p>
        </w:tc>
      </w:tr>
      <w:tr w:rsidR="07519C04" w14:paraId="4C380BD5" w14:textId="77777777" w:rsidTr="008643CD">
        <w:trPr>
          <w:trHeight w:val="300"/>
        </w:trPr>
        <w:tc>
          <w:tcPr>
            <w:tcW w:w="2160" w:type="dxa"/>
          </w:tcPr>
          <w:p w14:paraId="56DFB3B3" w14:textId="7FDEFCB4" w:rsidR="07519C04" w:rsidRDefault="07519C04" w:rsidP="005F7439">
            <w:pPr>
              <w:contextualSpacing/>
              <w:jc w:val="right"/>
              <w:rPr>
                <w:rFonts w:ascii="Aptos Narrow" w:eastAsia="Aptos Narrow" w:hAnsi="Aptos Narrow" w:cs="Aptos Narrow"/>
                <w:color w:val="000000" w:themeColor="text1"/>
                <w:sz w:val="22"/>
                <w:szCs w:val="22"/>
              </w:rPr>
            </w:pPr>
          </w:p>
        </w:tc>
        <w:tc>
          <w:tcPr>
            <w:tcW w:w="2160" w:type="dxa"/>
          </w:tcPr>
          <w:p w14:paraId="3AEE0D74" w14:textId="3E47CEC0" w:rsidR="07519C04" w:rsidRDefault="07519C04" w:rsidP="005F7439">
            <w:pPr>
              <w:contextualSpacing/>
              <w:jc w:val="right"/>
            </w:pPr>
            <w:r w:rsidRPr="07519C04">
              <w:rPr>
                <w:rFonts w:ascii="Aptos Narrow" w:eastAsia="Aptos Narrow" w:hAnsi="Aptos Narrow" w:cs="Aptos Narrow"/>
                <w:color w:val="000000" w:themeColor="text1"/>
                <w:sz w:val="22"/>
                <w:szCs w:val="22"/>
              </w:rPr>
              <w:t>7.5</w:t>
            </w:r>
          </w:p>
        </w:tc>
        <w:tc>
          <w:tcPr>
            <w:tcW w:w="2160" w:type="dxa"/>
          </w:tcPr>
          <w:p w14:paraId="418254A9" w14:textId="014C8B32" w:rsidR="07519C04" w:rsidRDefault="07519C04" w:rsidP="005F7439">
            <w:pPr>
              <w:pStyle w:val="ListParagraph"/>
            </w:pPr>
          </w:p>
        </w:tc>
        <w:tc>
          <w:tcPr>
            <w:tcW w:w="2160" w:type="dxa"/>
          </w:tcPr>
          <w:p w14:paraId="38E57B1E" w14:textId="1C798728" w:rsidR="07519C04" w:rsidRDefault="07519C04" w:rsidP="005F7439">
            <w:pPr>
              <w:pStyle w:val="ListParagraph"/>
            </w:pPr>
          </w:p>
        </w:tc>
      </w:tr>
      <w:tr w:rsidR="07519C04" w14:paraId="3B4C90D2" w14:textId="77777777" w:rsidTr="008643CD">
        <w:trPr>
          <w:trHeight w:val="300"/>
        </w:trPr>
        <w:tc>
          <w:tcPr>
            <w:tcW w:w="2160" w:type="dxa"/>
          </w:tcPr>
          <w:p w14:paraId="159E9ACD" w14:textId="1C74DBCD" w:rsidR="07519C04" w:rsidRDefault="07519C04" w:rsidP="005F7439">
            <w:pPr>
              <w:contextualSpacing/>
              <w:jc w:val="right"/>
              <w:rPr>
                <w:rFonts w:ascii="Aptos Narrow" w:eastAsia="Aptos Narrow" w:hAnsi="Aptos Narrow" w:cs="Aptos Narrow"/>
                <w:color w:val="000000" w:themeColor="text1"/>
                <w:sz w:val="22"/>
                <w:szCs w:val="22"/>
              </w:rPr>
            </w:pPr>
          </w:p>
        </w:tc>
        <w:tc>
          <w:tcPr>
            <w:tcW w:w="2160" w:type="dxa"/>
          </w:tcPr>
          <w:p w14:paraId="7B00EC41" w14:textId="5CE91CBF" w:rsidR="07519C04" w:rsidRDefault="07519C04" w:rsidP="005F7439">
            <w:pPr>
              <w:contextualSpacing/>
              <w:jc w:val="right"/>
            </w:pPr>
            <w:r w:rsidRPr="07519C04">
              <w:rPr>
                <w:rFonts w:ascii="Aptos Narrow" w:eastAsia="Aptos Narrow" w:hAnsi="Aptos Narrow" w:cs="Aptos Narrow"/>
                <w:color w:val="000000" w:themeColor="text1"/>
                <w:sz w:val="22"/>
                <w:szCs w:val="22"/>
              </w:rPr>
              <w:t>1.5</w:t>
            </w:r>
          </w:p>
        </w:tc>
        <w:tc>
          <w:tcPr>
            <w:tcW w:w="2160" w:type="dxa"/>
          </w:tcPr>
          <w:p w14:paraId="4334373C" w14:textId="31FCF25A" w:rsidR="07519C04" w:rsidRDefault="07519C04" w:rsidP="005F7439">
            <w:pPr>
              <w:pStyle w:val="ListParagraph"/>
            </w:pPr>
          </w:p>
        </w:tc>
        <w:tc>
          <w:tcPr>
            <w:tcW w:w="2160" w:type="dxa"/>
          </w:tcPr>
          <w:p w14:paraId="4D004CE5" w14:textId="2B8BBBD2" w:rsidR="07519C04" w:rsidRDefault="07519C04" w:rsidP="005F7439">
            <w:pPr>
              <w:pStyle w:val="ListParagraph"/>
            </w:pPr>
          </w:p>
        </w:tc>
      </w:tr>
      <w:tr w:rsidR="07519C04" w14:paraId="1DEFBAB0" w14:textId="77777777" w:rsidTr="008643CD">
        <w:trPr>
          <w:trHeight w:val="300"/>
        </w:trPr>
        <w:tc>
          <w:tcPr>
            <w:tcW w:w="2160" w:type="dxa"/>
          </w:tcPr>
          <w:p w14:paraId="5BE584C0" w14:textId="4A6FE9CC" w:rsidR="07519C04" w:rsidRDefault="07519C04" w:rsidP="005F7439">
            <w:pPr>
              <w:contextualSpacing/>
              <w:jc w:val="right"/>
              <w:rPr>
                <w:rFonts w:ascii="Aptos Narrow" w:eastAsia="Aptos Narrow" w:hAnsi="Aptos Narrow" w:cs="Aptos Narrow"/>
                <w:color w:val="000000" w:themeColor="text1"/>
                <w:sz w:val="22"/>
                <w:szCs w:val="22"/>
              </w:rPr>
            </w:pPr>
          </w:p>
        </w:tc>
        <w:tc>
          <w:tcPr>
            <w:tcW w:w="2160" w:type="dxa"/>
          </w:tcPr>
          <w:p w14:paraId="093F2D1C" w14:textId="4E5C1427" w:rsidR="07519C04" w:rsidRDefault="07519C04" w:rsidP="005F7439">
            <w:pPr>
              <w:contextualSpacing/>
              <w:jc w:val="right"/>
            </w:pPr>
            <w:r w:rsidRPr="07519C04">
              <w:rPr>
                <w:rFonts w:ascii="Aptos Narrow" w:eastAsia="Aptos Narrow" w:hAnsi="Aptos Narrow" w:cs="Aptos Narrow"/>
                <w:color w:val="000000" w:themeColor="text1"/>
                <w:sz w:val="22"/>
                <w:szCs w:val="22"/>
              </w:rPr>
              <w:t>90</w:t>
            </w:r>
          </w:p>
        </w:tc>
        <w:tc>
          <w:tcPr>
            <w:tcW w:w="2160" w:type="dxa"/>
          </w:tcPr>
          <w:p w14:paraId="1B2409F1" w14:textId="64B34290" w:rsidR="07519C04" w:rsidRDefault="07519C04" w:rsidP="005F7439">
            <w:pPr>
              <w:pStyle w:val="ListParagraph"/>
            </w:pPr>
          </w:p>
        </w:tc>
        <w:tc>
          <w:tcPr>
            <w:tcW w:w="2160" w:type="dxa"/>
          </w:tcPr>
          <w:p w14:paraId="3B7589A3" w14:textId="7F502A94" w:rsidR="07519C04" w:rsidRDefault="07519C04" w:rsidP="005F7439">
            <w:pPr>
              <w:pStyle w:val="ListParagraph"/>
            </w:pPr>
          </w:p>
        </w:tc>
      </w:tr>
    </w:tbl>
    <w:p w14:paraId="45C2D799" w14:textId="5C0A6542" w:rsidR="3BAEF543" w:rsidRDefault="3BAEF543" w:rsidP="00065605">
      <w:pPr>
        <w:spacing w:before="240"/>
      </w:pPr>
    </w:p>
    <w:p w14:paraId="3582E27A" w14:textId="1464DA3D" w:rsidR="4ABD697E" w:rsidRDefault="00966AD9" w:rsidP="4ABD697E">
      <w:pPr>
        <w:spacing w:before="240"/>
        <w:contextualSpacing/>
      </w:pPr>
      <w:r>
        <w:t xml:space="preserve">Goodness of </w:t>
      </w:r>
      <w:r w:rsidR="00C74F72">
        <w:t>F</w:t>
      </w:r>
      <w:r>
        <w:t>it</w:t>
      </w:r>
      <w:r w:rsidR="00C74F72">
        <w:t xml:space="preserve">: </w:t>
      </w:r>
      <w:r w:rsidR="6488C04D">
        <w:t xml:space="preserve">Fit distributions for </w:t>
      </w:r>
      <w:r w:rsidR="4CC510FB">
        <w:t>three</w:t>
      </w:r>
      <w:r w:rsidR="6488C04D">
        <w:t xml:space="preserve"> different parameters of the model</w:t>
      </w:r>
      <w:r w:rsidR="0937DB0F">
        <w:t xml:space="preserve"> </w:t>
      </w:r>
    </w:p>
    <w:p w14:paraId="6501E6FC" w14:textId="67510523" w:rsidR="5714FCC7" w:rsidRDefault="5714FCC7" w:rsidP="69273AC1">
      <w:pPr>
        <w:spacing w:before="240"/>
        <w:contextualSpacing/>
      </w:pPr>
      <w:r>
        <w:rPr>
          <w:noProof/>
        </w:rPr>
        <w:drawing>
          <wp:inline distT="0" distB="0" distL="0" distR="0" wp14:anchorId="7E3A3452" wp14:editId="0FE270BF">
            <wp:extent cx="5943600" cy="4210050"/>
            <wp:effectExtent l="0" t="0" r="0" b="0"/>
            <wp:docPr id="1477216062" name="Picture 1477216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4210050"/>
                    </a:xfrm>
                    <a:prstGeom prst="rect">
                      <a:avLst/>
                    </a:prstGeom>
                  </pic:spPr>
                </pic:pic>
              </a:graphicData>
            </a:graphic>
          </wp:inline>
        </w:drawing>
      </w:r>
    </w:p>
    <w:p w14:paraId="65D881A1" w14:textId="278E99BB" w:rsidR="1681ED0D" w:rsidRDefault="00C74F72" w:rsidP="698B54BF">
      <w:pPr>
        <w:pStyle w:val="Caption"/>
        <w:contextualSpacing/>
        <w:jc w:val="center"/>
      </w:pPr>
      <w:r>
        <w:t xml:space="preserve">Figure </w:t>
      </w:r>
      <w:r w:rsidRPr="69273AC1">
        <w:fldChar w:fldCharType="begin"/>
      </w:r>
      <w:r>
        <w:instrText xml:space="preserve"> SEQ Figure \* ARABIC </w:instrText>
      </w:r>
      <w:r w:rsidRPr="69273AC1">
        <w:fldChar w:fldCharType="separate"/>
      </w:r>
      <w:r w:rsidR="00546A45">
        <w:rPr>
          <w:noProof/>
        </w:rPr>
        <w:t>2</w:t>
      </w:r>
      <w:r w:rsidRPr="69273AC1">
        <w:rPr>
          <w:noProof/>
        </w:rPr>
        <w:fldChar w:fldCharType="end"/>
      </w:r>
      <w:r>
        <w:t xml:space="preserve">:Machining </w:t>
      </w:r>
      <w:r w:rsidR="731AFB68">
        <w:t>Histogram with Distributions</w:t>
      </w:r>
    </w:p>
    <w:p w14:paraId="08F2831F" w14:textId="19EE7811" w:rsidR="62BA5D88" w:rsidRDefault="62BA5D88" w:rsidP="69273AC1">
      <w:pPr>
        <w:keepNext/>
        <w:spacing w:before="240"/>
        <w:contextualSpacing/>
      </w:pPr>
      <w:r>
        <w:rPr>
          <w:noProof/>
        </w:rPr>
        <w:drawing>
          <wp:inline distT="0" distB="0" distL="0" distR="0" wp14:anchorId="5336C4D9" wp14:editId="1A754638">
            <wp:extent cx="5943600" cy="4219575"/>
            <wp:effectExtent l="0" t="0" r="0" b="0"/>
            <wp:docPr id="1364662728" name="Picture 136466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662728"/>
                    <pic:cNvPicPr/>
                  </pic:nvPicPr>
                  <pic:blipFill>
                    <a:blip r:embed="rId14">
                      <a:extLst>
                        <a:ext uri="{28A0092B-C50C-407E-A947-70E740481C1C}">
                          <a14:useLocalDpi xmlns:a14="http://schemas.microsoft.com/office/drawing/2010/main" val="0"/>
                        </a:ext>
                      </a:extLst>
                    </a:blip>
                    <a:stretch>
                      <a:fillRect/>
                    </a:stretch>
                  </pic:blipFill>
                  <pic:spPr>
                    <a:xfrm>
                      <a:off x="0" y="0"/>
                      <a:ext cx="5943600" cy="4219575"/>
                    </a:xfrm>
                    <a:prstGeom prst="rect">
                      <a:avLst/>
                    </a:prstGeom>
                  </pic:spPr>
                </pic:pic>
              </a:graphicData>
            </a:graphic>
          </wp:inline>
        </w:drawing>
      </w:r>
    </w:p>
    <w:p w14:paraId="5580BAA1" w14:textId="3093F295" w:rsidR="347816E5" w:rsidRDefault="00C74F72" w:rsidP="1AB682F1">
      <w:pPr>
        <w:pStyle w:val="Caption"/>
        <w:contextualSpacing/>
        <w:jc w:val="center"/>
      </w:pPr>
      <w:r>
        <w:t xml:space="preserve">Figure </w:t>
      </w:r>
      <w:r w:rsidRPr="69273AC1">
        <w:fldChar w:fldCharType="begin"/>
      </w:r>
      <w:r>
        <w:instrText xml:space="preserve"> SEQ Figure \* ARABIC </w:instrText>
      </w:r>
      <w:r w:rsidRPr="69273AC1">
        <w:fldChar w:fldCharType="separate"/>
      </w:r>
      <w:r w:rsidR="00546A45">
        <w:rPr>
          <w:noProof/>
        </w:rPr>
        <w:t>3</w:t>
      </w:r>
      <w:r w:rsidRPr="69273AC1">
        <w:rPr>
          <w:noProof/>
        </w:rPr>
        <w:fldChar w:fldCharType="end"/>
      </w:r>
      <w:r w:rsidR="54F73113">
        <w:t>:JMP Histogram from Waterjet Data with Distributions</w:t>
      </w:r>
    </w:p>
    <w:p w14:paraId="259A0A70" w14:textId="5275DAD4" w:rsidR="56D3E496" w:rsidRDefault="00966AD9" w:rsidP="1AB682F1">
      <w:pPr>
        <w:spacing w:before="240"/>
        <w:contextualSpacing/>
      </w:pPr>
      <w:r>
        <w:t>Appropriateness of each distribution selected</w:t>
      </w:r>
      <w:r w:rsidR="00C74F72">
        <w:t>:</w:t>
      </w:r>
    </w:p>
    <w:p w14:paraId="66AD8AD2" w14:textId="3121C24A" w:rsidR="007C4D60" w:rsidRDefault="1D8289FF" w:rsidP="1AB682F1">
      <w:pPr>
        <w:contextualSpacing/>
      </w:pPr>
      <w:r>
        <w:t>M</w:t>
      </w:r>
      <w:r w:rsidR="111DE893">
        <w:t>achining</w:t>
      </w:r>
      <w:r w:rsidR="4A231EEF">
        <w:t>:</w:t>
      </w:r>
      <w:r w:rsidR="1042990A">
        <w:t xml:space="preserve"> </w:t>
      </w:r>
    </w:p>
    <w:p w14:paraId="4A1261D4" w14:textId="04528009" w:rsidR="007C4D60" w:rsidRDefault="591112E2" w:rsidP="1AB682F1">
      <w:pPr>
        <w:pStyle w:val="Caption"/>
        <w:contextualSpacing/>
      </w:pPr>
      <w:r>
        <w:rPr>
          <w:noProof/>
        </w:rPr>
        <w:drawing>
          <wp:inline distT="0" distB="0" distL="0" distR="0" wp14:anchorId="0DAB1344" wp14:editId="22C3344F">
            <wp:extent cx="4075382" cy="3088640"/>
            <wp:effectExtent l="0" t="0" r="1905" b="0"/>
            <wp:docPr id="1998079411" name="Picture 199807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079411"/>
                    <pic:cNvPicPr/>
                  </pic:nvPicPr>
                  <pic:blipFill>
                    <a:blip r:embed="rId15">
                      <a:extLst>
                        <a:ext uri="{28A0092B-C50C-407E-A947-70E740481C1C}">
                          <a14:useLocalDpi xmlns:a14="http://schemas.microsoft.com/office/drawing/2010/main" val="0"/>
                        </a:ext>
                      </a:extLst>
                    </a:blip>
                    <a:stretch>
                      <a:fillRect/>
                    </a:stretch>
                  </pic:blipFill>
                  <pic:spPr>
                    <a:xfrm>
                      <a:off x="0" y="0"/>
                      <a:ext cx="4079681" cy="3091898"/>
                    </a:xfrm>
                    <a:prstGeom prst="rect">
                      <a:avLst/>
                    </a:prstGeom>
                  </pic:spPr>
                </pic:pic>
              </a:graphicData>
            </a:graphic>
          </wp:inline>
        </w:drawing>
      </w:r>
    </w:p>
    <w:p w14:paraId="675ED9DC" w14:textId="0CB744A6" w:rsidR="1A91760A" w:rsidRDefault="0B58861D" w:rsidP="1AB682F1">
      <w:pPr>
        <w:pStyle w:val="Caption"/>
        <w:contextualSpacing/>
      </w:pPr>
      <w:r>
        <w:t xml:space="preserve"> Figure </w:t>
      </w:r>
      <w:r w:rsidR="0922CED1">
        <w:t>4</w:t>
      </w:r>
      <w:r>
        <w:t xml:space="preserve">: Machining </w:t>
      </w:r>
      <w:r w:rsidR="33C9A3C9">
        <w:t>&amp;</w:t>
      </w:r>
      <w:r>
        <w:t xml:space="preserve"> </w:t>
      </w:r>
      <w:r w:rsidR="33C9A3C9">
        <w:t>Normal</w:t>
      </w:r>
      <w:r>
        <w:t xml:space="preserve"> </w:t>
      </w:r>
      <w:r w:rsidR="33C9A3C9">
        <w:t>Distribution</w:t>
      </w:r>
      <w:r>
        <w:t xml:space="preserve"> Goodness-of-Fit Test</w:t>
      </w:r>
    </w:p>
    <w:p w14:paraId="70B5A7D2" w14:textId="5FC5053B" w:rsidR="0AAC5476" w:rsidRDefault="0AAC5476" w:rsidP="1AB682F1">
      <w:pPr>
        <w:keepNext/>
        <w:contextualSpacing/>
      </w:pPr>
      <w:r>
        <w:rPr>
          <w:noProof/>
        </w:rPr>
        <w:drawing>
          <wp:inline distT="0" distB="0" distL="0" distR="0" wp14:anchorId="0801AADB" wp14:editId="6F6A9F00">
            <wp:extent cx="4546600" cy="3257993"/>
            <wp:effectExtent l="0" t="0" r="6350" b="0"/>
            <wp:docPr id="1751523017" name="Picture 175152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523017"/>
                    <pic:cNvPicPr/>
                  </pic:nvPicPr>
                  <pic:blipFill>
                    <a:blip r:embed="rId16">
                      <a:extLst>
                        <a:ext uri="{28A0092B-C50C-407E-A947-70E740481C1C}">
                          <a14:useLocalDpi xmlns:a14="http://schemas.microsoft.com/office/drawing/2010/main" val="0"/>
                        </a:ext>
                      </a:extLst>
                    </a:blip>
                    <a:stretch>
                      <a:fillRect/>
                    </a:stretch>
                  </pic:blipFill>
                  <pic:spPr>
                    <a:xfrm>
                      <a:off x="0" y="0"/>
                      <a:ext cx="4553468" cy="3262915"/>
                    </a:xfrm>
                    <a:prstGeom prst="rect">
                      <a:avLst/>
                    </a:prstGeom>
                  </pic:spPr>
                </pic:pic>
              </a:graphicData>
            </a:graphic>
          </wp:inline>
        </w:drawing>
      </w:r>
      <w:r w:rsidR="063228D4">
        <w:t xml:space="preserve"> </w:t>
      </w:r>
    </w:p>
    <w:p w14:paraId="24A991F7" w14:textId="101F4B32" w:rsidR="063228D4" w:rsidRDefault="063228D4" w:rsidP="1AB682F1">
      <w:pPr>
        <w:pStyle w:val="Caption"/>
        <w:spacing w:after="0"/>
        <w:contextualSpacing/>
      </w:pPr>
      <w:r>
        <w:t>Figure 5: Machining &amp; Lognormal Distribution Goodness-of-Fit Test</w:t>
      </w:r>
    </w:p>
    <w:p w14:paraId="4FE47AB2" w14:textId="77777777" w:rsidR="004B5548" w:rsidRPr="004B5548" w:rsidRDefault="004B5548" w:rsidP="004B5548"/>
    <w:p w14:paraId="0AF4E53C" w14:textId="4EF26BDB" w:rsidR="4F714247" w:rsidRDefault="4F714247" w:rsidP="1AB682F1">
      <w:pPr>
        <w:keepNext/>
        <w:contextualSpacing/>
      </w:pPr>
      <w:r>
        <w:rPr>
          <w:noProof/>
        </w:rPr>
        <w:drawing>
          <wp:inline distT="0" distB="0" distL="0" distR="0" wp14:anchorId="154BF048" wp14:editId="2D82A932">
            <wp:extent cx="4853178" cy="3352800"/>
            <wp:effectExtent l="0" t="0" r="5080" b="0"/>
            <wp:docPr id="2069043922" name="Picture 206904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043922"/>
                    <pic:cNvPicPr/>
                  </pic:nvPicPr>
                  <pic:blipFill>
                    <a:blip r:embed="rId17">
                      <a:extLst>
                        <a:ext uri="{28A0092B-C50C-407E-A947-70E740481C1C}">
                          <a14:useLocalDpi xmlns:a14="http://schemas.microsoft.com/office/drawing/2010/main" val="0"/>
                        </a:ext>
                      </a:extLst>
                    </a:blip>
                    <a:stretch>
                      <a:fillRect/>
                    </a:stretch>
                  </pic:blipFill>
                  <pic:spPr>
                    <a:xfrm>
                      <a:off x="0" y="0"/>
                      <a:ext cx="4865366" cy="3361220"/>
                    </a:xfrm>
                    <a:prstGeom prst="rect">
                      <a:avLst/>
                    </a:prstGeom>
                  </pic:spPr>
                </pic:pic>
              </a:graphicData>
            </a:graphic>
          </wp:inline>
        </w:drawing>
      </w:r>
    </w:p>
    <w:p w14:paraId="693114ED" w14:textId="16316EE6" w:rsidR="007C4D60" w:rsidRDefault="007C4D60" w:rsidP="00C035F1">
      <w:pPr>
        <w:pStyle w:val="Caption"/>
        <w:contextualSpacing/>
      </w:pPr>
      <w:r>
        <w:t xml:space="preserve">Figure </w:t>
      </w:r>
      <w:r w:rsidR="55568340">
        <w:t>6:</w:t>
      </w:r>
      <w:r>
        <w:t xml:space="preserve"> Machining </w:t>
      </w:r>
      <w:r w:rsidR="55568340">
        <w:t xml:space="preserve">&amp; </w:t>
      </w:r>
      <w:r w:rsidR="52AEB477">
        <w:t>Weibull</w:t>
      </w:r>
      <w:r w:rsidR="55568340">
        <w:t xml:space="preserve"> Distribution </w:t>
      </w:r>
      <w:r>
        <w:t>Goodness-of-Fit Test</w:t>
      </w:r>
    </w:p>
    <w:p w14:paraId="34C158AD" w14:textId="7E437F8D" w:rsidR="007C4D60" w:rsidRDefault="1DA8FE55" w:rsidP="1AB682F1">
      <w:pPr>
        <w:keepNext/>
        <w:contextualSpacing/>
      </w:pPr>
      <w:r>
        <w:rPr>
          <w:noProof/>
        </w:rPr>
        <w:drawing>
          <wp:inline distT="0" distB="0" distL="0" distR="0" wp14:anchorId="558C4C45" wp14:editId="66DE683A">
            <wp:extent cx="4160520" cy="2910209"/>
            <wp:effectExtent l="0" t="0" r="0" b="4445"/>
            <wp:docPr id="757421899" name="Picture 75742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421899"/>
                    <pic:cNvPicPr/>
                  </pic:nvPicPr>
                  <pic:blipFill>
                    <a:blip r:embed="rId18">
                      <a:extLst>
                        <a:ext uri="{28A0092B-C50C-407E-A947-70E740481C1C}">
                          <a14:useLocalDpi xmlns:a14="http://schemas.microsoft.com/office/drawing/2010/main" val="0"/>
                        </a:ext>
                      </a:extLst>
                    </a:blip>
                    <a:stretch>
                      <a:fillRect/>
                    </a:stretch>
                  </pic:blipFill>
                  <pic:spPr>
                    <a:xfrm>
                      <a:off x="0" y="0"/>
                      <a:ext cx="4175385" cy="2920607"/>
                    </a:xfrm>
                    <a:prstGeom prst="rect">
                      <a:avLst/>
                    </a:prstGeom>
                  </pic:spPr>
                </pic:pic>
              </a:graphicData>
            </a:graphic>
          </wp:inline>
        </w:drawing>
      </w:r>
    </w:p>
    <w:p w14:paraId="44D87E68" w14:textId="77777777" w:rsidR="004B5548" w:rsidRDefault="6FE90D02" w:rsidP="1AB682F1">
      <w:pPr>
        <w:pStyle w:val="Caption"/>
        <w:keepNext/>
        <w:contextualSpacing/>
      </w:pPr>
      <w:r>
        <w:t>Figure 7: Waterjet &amp; Normal Distribution Goodness-of-Fit Tes</w:t>
      </w:r>
      <w:r w:rsidR="74E05643">
        <w:t>t</w:t>
      </w:r>
    </w:p>
    <w:p w14:paraId="11448E53" w14:textId="77777777" w:rsidR="004B5548" w:rsidRPr="004B5548" w:rsidRDefault="004B5548" w:rsidP="004B5548"/>
    <w:p w14:paraId="2227D511" w14:textId="0B43D895" w:rsidR="7A874C99" w:rsidRDefault="7A874C99" w:rsidP="1AB682F1">
      <w:pPr>
        <w:pStyle w:val="Caption"/>
        <w:keepNext/>
        <w:contextualSpacing/>
      </w:pPr>
      <w:r>
        <w:rPr>
          <w:noProof/>
        </w:rPr>
        <w:drawing>
          <wp:inline distT="0" distB="0" distL="0" distR="0" wp14:anchorId="2BCEB6DA" wp14:editId="6E2F838E">
            <wp:extent cx="4315837" cy="2672080"/>
            <wp:effectExtent l="0" t="0" r="8890" b="0"/>
            <wp:docPr id="520121406" name="Picture 52012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121406"/>
                    <pic:cNvPicPr/>
                  </pic:nvPicPr>
                  <pic:blipFill>
                    <a:blip r:embed="rId19">
                      <a:extLst>
                        <a:ext uri="{28A0092B-C50C-407E-A947-70E740481C1C}">
                          <a14:useLocalDpi xmlns:a14="http://schemas.microsoft.com/office/drawing/2010/main" val="0"/>
                        </a:ext>
                      </a:extLst>
                    </a:blip>
                    <a:stretch>
                      <a:fillRect/>
                    </a:stretch>
                  </pic:blipFill>
                  <pic:spPr>
                    <a:xfrm>
                      <a:off x="0" y="0"/>
                      <a:ext cx="4317717" cy="2673244"/>
                    </a:xfrm>
                    <a:prstGeom prst="rect">
                      <a:avLst/>
                    </a:prstGeom>
                  </pic:spPr>
                </pic:pic>
              </a:graphicData>
            </a:graphic>
          </wp:inline>
        </w:drawing>
      </w:r>
    </w:p>
    <w:p w14:paraId="3465DF22" w14:textId="68E8D732" w:rsidR="34EE4DB1" w:rsidRDefault="34EE4DB1" w:rsidP="490ED039">
      <w:pPr>
        <w:pStyle w:val="Caption"/>
        <w:spacing w:after="0"/>
        <w:contextualSpacing/>
      </w:pPr>
      <w:r>
        <w:t>Figure 8: Waterjet &amp; Lognormal Distribution Goodness-of-Fit Test</w:t>
      </w:r>
    </w:p>
    <w:p w14:paraId="7C21DC26" w14:textId="3D0A4185" w:rsidR="20474EE5" w:rsidRDefault="20474EE5" w:rsidP="1AB682F1">
      <w:pPr>
        <w:keepNext/>
        <w:contextualSpacing/>
      </w:pPr>
      <w:r>
        <w:rPr>
          <w:noProof/>
        </w:rPr>
        <w:drawing>
          <wp:inline distT="0" distB="0" distL="0" distR="0" wp14:anchorId="65DC91FA" wp14:editId="7BC9E17C">
            <wp:extent cx="3874796" cy="2311400"/>
            <wp:effectExtent l="0" t="0" r="0" b="0"/>
            <wp:docPr id="1293907248" name="Picture 129390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907248"/>
                    <pic:cNvPicPr/>
                  </pic:nvPicPr>
                  <pic:blipFill>
                    <a:blip r:embed="rId20">
                      <a:extLst>
                        <a:ext uri="{28A0092B-C50C-407E-A947-70E740481C1C}">
                          <a14:useLocalDpi xmlns:a14="http://schemas.microsoft.com/office/drawing/2010/main" val="0"/>
                        </a:ext>
                      </a:extLst>
                    </a:blip>
                    <a:stretch>
                      <a:fillRect/>
                    </a:stretch>
                  </pic:blipFill>
                  <pic:spPr>
                    <a:xfrm>
                      <a:off x="0" y="0"/>
                      <a:ext cx="3877664" cy="2313111"/>
                    </a:xfrm>
                    <a:prstGeom prst="rect">
                      <a:avLst/>
                    </a:prstGeom>
                  </pic:spPr>
                </pic:pic>
              </a:graphicData>
            </a:graphic>
          </wp:inline>
        </w:drawing>
      </w:r>
    </w:p>
    <w:p w14:paraId="6B26C559" w14:textId="50B3B973" w:rsidR="69273AC1" w:rsidRDefault="5CEC0BE0" w:rsidP="07AB8162">
      <w:pPr>
        <w:pStyle w:val="Caption"/>
        <w:spacing w:after="0"/>
        <w:contextualSpacing/>
      </w:pPr>
      <w:r>
        <w:t>Figure 9: Waterjet &amp; Weibull Distribution Goodness-of-Fit Test</w:t>
      </w:r>
    </w:p>
    <w:p w14:paraId="13D574EC" w14:textId="25736645" w:rsidR="69273AC1" w:rsidRDefault="69273AC1" w:rsidP="07AB8162">
      <w:pPr>
        <w:contextualSpacing/>
      </w:pPr>
    </w:p>
    <w:p w14:paraId="722373E2" w14:textId="2646DD6B" w:rsidR="1CD54133" w:rsidRDefault="6BD70505" w:rsidP="69273AC1">
      <w:pPr>
        <w:spacing w:before="240"/>
        <w:contextualSpacing/>
      </w:pPr>
      <w:r>
        <w:t>Input Parameters</w:t>
      </w:r>
      <w:r w:rsidR="1CD54133">
        <w:t>:</w:t>
      </w:r>
    </w:p>
    <w:p w14:paraId="2F26F066" w14:textId="7B280A27" w:rsidR="00535830" w:rsidRDefault="00535830" w:rsidP="00535830">
      <w:pPr>
        <w:pStyle w:val="Caption"/>
        <w:keepNext/>
      </w:pPr>
      <w:r>
        <w:t xml:space="preserve">Table </w:t>
      </w:r>
      <w:r>
        <w:fldChar w:fldCharType="begin"/>
      </w:r>
      <w:r>
        <w:instrText xml:space="preserve"> SEQ Table \* ARABIC </w:instrText>
      </w:r>
      <w:r>
        <w:fldChar w:fldCharType="separate"/>
      </w:r>
      <w:r w:rsidR="00355166">
        <w:rPr>
          <w:noProof/>
        </w:rPr>
        <w:t>2</w:t>
      </w:r>
      <w:r>
        <w:fldChar w:fldCharType="end"/>
      </w:r>
      <w:r>
        <w:t>: Simio Input Parameters</w:t>
      </w:r>
    </w:p>
    <w:tbl>
      <w:tblPr>
        <w:tblStyle w:val="TableGrid"/>
        <w:tblW w:w="7082"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1797"/>
        <w:gridCol w:w="1797"/>
        <w:gridCol w:w="3488"/>
      </w:tblGrid>
      <w:tr w:rsidR="69273AC1" w14:paraId="2197266A" w14:textId="77777777" w:rsidTr="23E9A9CC">
        <w:trPr>
          <w:trHeight w:val="300"/>
        </w:trPr>
        <w:tc>
          <w:tcPr>
            <w:tcW w:w="1797" w:type="dxa"/>
            <w:vMerge w:val="restart"/>
            <w:shd w:val="clear" w:color="auto" w:fill="EEECE1" w:themeFill="background2"/>
          </w:tcPr>
          <w:p w14:paraId="1065FE0B" w14:textId="1AF3E19C" w:rsidR="71A69899" w:rsidRDefault="5B00B362" w:rsidP="71A69899">
            <w:r>
              <w:t>Processing Times</w:t>
            </w:r>
          </w:p>
        </w:tc>
        <w:tc>
          <w:tcPr>
            <w:tcW w:w="1797" w:type="dxa"/>
            <w:shd w:val="clear" w:color="auto" w:fill="EEECE1" w:themeFill="background2"/>
          </w:tcPr>
          <w:p w14:paraId="43C4A54F" w14:textId="6F161585" w:rsidR="1CD54133" w:rsidRDefault="1CD54133" w:rsidP="69273AC1">
            <w:r w:rsidRPr="1AB682F1">
              <w:t>EDM</w:t>
            </w:r>
          </w:p>
          <w:p w14:paraId="6410568D" w14:textId="4CEDECBA" w:rsidR="1CD54133" w:rsidRDefault="43C3E9CE" w:rsidP="69273AC1">
            <w:r>
              <w:t>(server)</w:t>
            </w:r>
          </w:p>
        </w:tc>
        <w:tc>
          <w:tcPr>
            <w:tcW w:w="3488" w:type="dxa"/>
            <w:shd w:val="clear" w:color="auto" w:fill="EEECE1" w:themeFill="background2"/>
          </w:tcPr>
          <w:p w14:paraId="62D90FF1" w14:textId="301C6650" w:rsidR="1CD54133" w:rsidRDefault="1CD54133" w:rsidP="69273AC1">
            <w:r>
              <w:t>Random.Normal(6.722,1)</w:t>
            </w:r>
          </w:p>
        </w:tc>
      </w:tr>
      <w:tr w:rsidR="69273AC1" w14:paraId="09324D88" w14:textId="77777777" w:rsidTr="67704BE8">
        <w:trPr>
          <w:trHeight w:val="300"/>
        </w:trPr>
        <w:tc>
          <w:tcPr>
            <w:tcW w:w="1797" w:type="dxa"/>
            <w:vMerge/>
          </w:tcPr>
          <w:p w14:paraId="1D47C07D" w14:textId="2286BC28" w:rsidR="71A69899" w:rsidRDefault="71A69899" w:rsidP="71A69899"/>
        </w:tc>
        <w:tc>
          <w:tcPr>
            <w:tcW w:w="1797" w:type="dxa"/>
            <w:shd w:val="clear" w:color="auto" w:fill="EEECE1" w:themeFill="background2"/>
          </w:tcPr>
          <w:p w14:paraId="07873FC0" w14:textId="4B0D3791" w:rsidR="1CD54133" w:rsidRDefault="1CD54133" w:rsidP="69273AC1">
            <w:r w:rsidRPr="1AB682F1">
              <w:t>Machining</w:t>
            </w:r>
            <w:r w:rsidR="448D1409">
              <w:t xml:space="preserve"> (server)</w:t>
            </w:r>
          </w:p>
        </w:tc>
        <w:tc>
          <w:tcPr>
            <w:tcW w:w="3488" w:type="dxa"/>
            <w:shd w:val="clear" w:color="auto" w:fill="EEECE1" w:themeFill="background2"/>
          </w:tcPr>
          <w:p w14:paraId="12085DF3" w14:textId="5FFBF3C1" w:rsidR="2CAB99BD" w:rsidRDefault="2CAB99BD" w:rsidP="69273AC1">
            <w:r>
              <w:t>Random.Lognormal(1.37,1.17)</w:t>
            </w:r>
          </w:p>
        </w:tc>
      </w:tr>
      <w:tr w:rsidR="69273AC1" w14:paraId="0F39FF50" w14:textId="77777777" w:rsidTr="67704BE8">
        <w:trPr>
          <w:trHeight w:val="300"/>
        </w:trPr>
        <w:tc>
          <w:tcPr>
            <w:tcW w:w="1797" w:type="dxa"/>
            <w:vMerge/>
          </w:tcPr>
          <w:p w14:paraId="5D29B925" w14:textId="2D392368" w:rsidR="71A69899" w:rsidRDefault="71A69899" w:rsidP="71A69899"/>
        </w:tc>
        <w:tc>
          <w:tcPr>
            <w:tcW w:w="1797" w:type="dxa"/>
            <w:shd w:val="clear" w:color="auto" w:fill="EEECE1" w:themeFill="background2"/>
          </w:tcPr>
          <w:p w14:paraId="1623F708" w14:textId="77D75D58" w:rsidR="1CD54133" w:rsidRDefault="1CD54133" w:rsidP="69273AC1">
            <w:r w:rsidRPr="1AB682F1">
              <w:t>Water Jet</w:t>
            </w:r>
            <w:r w:rsidR="675183F1">
              <w:t xml:space="preserve"> (server)</w:t>
            </w:r>
          </w:p>
        </w:tc>
        <w:tc>
          <w:tcPr>
            <w:tcW w:w="3488" w:type="dxa"/>
            <w:shd w:val="clear" w:color="auto" w:fill="EEECE1" w:themeFill="background2"/>
          </w:tcPr>
          <w:p w14:paraId="3C363F70" w14:textId="3B454B01" w:rsidR="69273AC1" w:rsidRDefault="23874200" w:rsidP="69273AC1">
            <w:r>
              <w:t>Random.</w:t>
            </w:r>
            <w:r w:rsidR="3168BFBA">
              <w:t>Weibull(</w:t>
            </w:r>
            <w:r w:rsidR="48A243B9">
              <w:t>1.93,2.18)</w:t>
            </w:r>
          </w:p>
        </w:tc>
      </w:tr>
      <w:tr w:rsidR="69273AC1" w14:paraId="2D5C0E57" w14:textId="77777777" w:rsidTr="67704BE8">
        <w:trPr>
          <w:trHeight w:val="300"/>
        </w:trPr>
        <w:tc>
          <w:tcPr>
            <w:tcW w:w="1797" w:type="dxa"/>
            <w:vMerge/>
          </w:tcPr>
          <w:p w14:paraId="78D1D46A" w14:textId="4A9EAC75" w:rsidR="71A69899" w:rsidRDefault="71A69899" w:rsidP="71A69899"/>
        </w:tc>
        <w:tc>
          <w:tcPr>
            <w:tcW w:w="1797" w:type="dxa"/>
            <w:shd w:val="clear" w:color="auto" w:fill="EEECE1" w:themeFill="background2"/>
          </w:tcPr>
          <w:p w14:paraId="3E1F4CF3" w14:textId="49FB2246" w:rsidR="1CD54133" w:rsidRDefault="1CD54133" w:rsidP="69273AC1">
            <w:r w:rsidRPr="1AB682F1">
              <w:t>Welding</w:t>
            </w:r>
          </w:p>
          <w:p w14:paraId="3A6F2E21" w14:textId="1716B901" w:rsidR="1CD54133" w:rsidRDefault="31F18D15" w:rsidP="69273AC1">
            <w:r>
              <w:t>(server)</w:t>
            </w:r>
          </w:p>
        </w:tc>
        <w:tc>
          <w:tcPr>
            <w:tcW w:w="3488" w:type="dxa"/>
            <w:shd w:val="clear" w:color="auto" w:fill="EEECE1" w:themeFill="background2"/>
          </w:tcPr>
          <w:p w14:paraId="657D2FC6" w14:textId="7BD29081" w:rsidR="69273AC1" w:rsidRDefault="37CD2243" w:rsidP="69273AC1">
            <w:r>
              <w:t>Random.Normal</w:t>
            </w:r>
            <w:r w:rsidR="0F36BB72">
              <w:t>(1</w:t>
            </w:r>
            <w:r>
              <w:t>,.2</w:t>
            </w:r>
            <w:r w:rsidR="0F36BB72" w:rsidRPr="1AB682F1">
              <w:t>)</w:t>
            </w:r>
          </w:p>
        </w:tc>
      </w:tr>
      <w:tr w:rsidR="23E9A9CC" w14:paraId="7C577058" w14:textId="77777777" w:rsidTr="64E11776">
        <w:trPr>
          <w:trHeight w:val="300"/>
        </w:trPr>
        <w:tc>
          <w:tcPr>
            <w:tcW w:w="1797" w:type="dxa"/>
            <w:vMerge w:val="restart"/>
            <w:shd w:val="clear" w:color="auto" w:fill="EEECE1" w:themeFill="background2"/>
          </w:tcPr>
          <w:p w14:paraId="5539200C" w14:textId="27D9E77D" w:rsidR="20C863FC" w:rsidRDefault="20C863FC" w:rsidP="23E9A9CC">
            <w:r>
              <w:t>Interarrival Times</w:t>
            </w:r>
          </w:p>
        </w:tc>
        <w:tc>
          <w:tcPr>
            <w:tcW w:w="1797" w:type="dxa"/>
            <w:shd w:val="clear" w:color="auto" w:fill="EEECE1" w:themeFill="background2"/>
          </w:tcPr>
          <w:p w14:paraId="3E158799" w14:textId="4FBD1E2D" w:rsidR="23E9A9CC" w:rsidRDefault="20BC87F6" w:rsidP="23E9A9CC">
            <w:r>
              <w:t>BioandAg (source)</w:t>
            </w:r>
          </w:p>
        </w:tc>
        <w:tc>
          <w:tcPr>
            <w:tcW w:w="3488" w:type="dxa"/>
            <w:shd w:val="clear" w:color="auto" w:fill="EEECE1" w:themeFill="background2"/>
          </w:tcPr>
          <w:p w14:paraId="1B4C1413" w14:textId="799D699C" w:rsidR="23E9A9CC" w:rsidRDefault="20BC87F6" w:rsidP="67704BE8">
            <w:r>
              <w:t xml:space="preserve">Random.Exponential(26.09) </w:t>
            </w:r>
          </w:p>
          <w:p w14:paraId="35F7C48F" w14:textId="137E55ED" w:rsidR="23E9A9CC" w:rsidRDefault="20BC87F6" w:rsidP="23E9A9CC">
            <w:r>
              <w:t>Unit: Hours</w:t>
            </w:r>
          </w:p>
        </w:tc>
      </w:tr>
      <w:tr w:rsidR="63E2D1D4" w14:paraId="4D25C314" w14:textId="77777777" w:rsidTr="3DAEC3E9">
        <w:trPr>
          <w:trHeight w:val="300"/>
        </w:trPr>
        <w:tc>
          <w:tcPr>
            <w:tcW w:w="1797" w:type="dxa"/>
            <w:vMerge/>
          </w:tcPr>
          <w:p w14:paraId="4A2C915B" w14:textId="684F11DE" w:rsidR="63E2D1D4" w:rsidRDefault="63E2D1D4" w:rsidP="63E2D1D4"/>
        </w:tc>
        <w:tc>
          <w:tcPr>
            <w:tcW w:w="1797" w:type="dxa"/>
            <w:shd w:val="clear" w:color="auto" w:fill="EEECE1" w:themeFill="background2"/>
          </w:tcPr>
          <w:p w14:paraId="35F9ADE2" w14:textId="7CA4C542" w:rsidR="026C8330" w:rsidRDefault="026C8330" w:rsidP="63E2D1D4">
            <w:r>
              <w:t>Capstone</w:t>
            </w:r>
            <w:r w:rsidR="250B7F76">
              <w:t xml:space="preserve"> (source)</w:t>
            </w:r>
          </w:p>
        </w:tc>
        <w:tc>
          <w:tcPr>
            <w:tcW w:w="3488" w:type="dxa"/>
            <w:shd w:val="clear" w:color="auto" w:fill="EEECE1" w:themeFill="background2"/>
          </w:tcPr>
          <w:p w14:paraId="351DDC6E" w14:textId="579E6BB0" w:rsidR="63E2D1D4" w:rsidRDefault="25CBDCC4" w:rsidP="63E2D1D4">
            <w:r>
              <w:t>Random.Exponential(10.71)</w:t>
            </w:r>
          </w:p>
          <w:p w14:paraId="152EF713" w14:textId="7F2054DB" w:rsidR="63E2D1D4" w:rsidRDefault="6B7C880F" w:rsidP="63E2D1D4">
            <w:r>
              <w:t>Unit: Hours</w:t>
            </w:r>
          </w:p>
        </w:tc>
      </w:tr>
      <w:tr w:rsidR="63E2D1D4" w14:paraId="69E388A6" w14:textId="77777777" w:rsidTr="3DAEC3E9">
        <w:trPr>
          <w:trHeight w:val="300"/>
        </w:trPr>
        <w:tc>
          <w:tcPr>
            <w:tcW w:w="1797" w:type="dxa"/>
            <w:vMerge/>
          </w:tcPr>
          <w:p w14:paraId="6B31B3FA" w14:textId="2A35CF52" w:rsidR="63E2D1D4" w:rsidRDefault="63E2D1D4" w:rsidP="63E2D1D4"/>
        </w:tc>
        <w:tc>
          <w:tcPr>
            <w:tcW w:w="1797" w:type="dxa"/>
            <w:shd w:val="clear" w:color="auto" w:fill="EEECE1" w:themeFill="background2"/>
          </w:tcPr>
          <w:p w14:paraId="6A2438BF" w14:textId="1471F7AB" w:rsidR="026C8330" w:rsidRDefault="026C8330" w:rsidP="3BFCC992">
            <w:r>
              <w:t>Other</w:t>
            </w:r>
            <w:r w:rsidR="03EB0D9A">
              <w:t xml:space="preserve"> </w:t>
            </w:r>
          </w:p>
          <w:p w14:paraId="2EBDEB54" w14:textId="7EE12850" w:rsidR="026C8330" w:rsidRDefault="03EB0D9A" w:rsidP="63E2D1D4">
            <w:r>
              <w:t>(source)</w:t>
            </w:r>
          </w:p>
        </w:tc>
        <w:tc>
          <w:tcPr>
            <w:tcW w:w="3488" w:type="dxa"/>
            <w:shd w:val="clear" w:color="auto" w:fill="EEECE1" w:themeFill="background2"/>
          </w:tcPr>
          <w:p w14:paraId="3C25CD6F" w14:textId="0AD9BBA1" w:rsidR="63E2D1D4" w:rsidRDefault="66B97FCB" w:rsidP="63E2D1D4">
            <w:r>
              <w:t>Random.Exponential(75)</w:t>
            </w:r>
          </w:p>
          <w:p w14:paraId="6259699E" w14:textId="58493A74" w:rsidR="63E2D1D4" w:rsidRDefault="1826F1BE" w:rsidP="63E2D1D4">
            <w:r>
              <w:t>Unit: Hours</w:t>
            </w:r>
          </w:p>
        </w:tc>
      </w:tr>
      <w:tr w:rsidR="002A58E4" w14:paraId="66F6902C" w14:textId="77777777" w:rsidTr="3DAEC3E9">
        <w:trPr>
          <w:trHeight w:val="300"/>
        </w:trPr>
        <w:tc>
          <w:tcPr>
            <w:tcW w:w="1797" w:type="dxa"/>
            <w:vMerge/>
          </w:tcPr>
          <w:p w14:paraId="32BDD6AE" w14:textId="7B0E945E" w:rsidR="002A58E4" w:rsidRDefault="002A58E4" w:rsidP="002A58E4"/>
        </w:tc>
        <w:tc>
          <w:tcPr>
            <w:tcW w:w="1797" w:type="dxa"/>
            <w:shd w:val="clear" w:color="auto" w:fill="EEECE1" w:themeFill="background2"/>
          </w:tcPr>
          <w:p w14:paraId="1E6BBA3A" w14:textId="4730EE09" w:rsidR="026C8330" w:rsidRDefault="026C8330" w:rsidP="002A58E4">
            <w:r>
              <w:t>Research</w:t>
            </w:r>
            <w:r w:rsidR="1F242B55">
              <w:t xml:space="preserve"> (source)</w:t>
            </w:r>
          </w:p>
        </w:tc>
        <w:tc>
          <w:tcPr>
            <w:tcW w:w="3488" w:type="dxa"/>
            <w:shd w:val="clear" w:color="auto" w:fill="EEECE1" w:themeFill="background2"/>
          </w:tcPr>
          <w:p w14:paraId="4D9E7A0B" w14:textId="1181FDF3" w:rsidR="466A4DF0" w:rsidRDefault="35528EB6" w:rsidP="466A4DF0">
            <w:r>
              <w:t>Random.Exponential(5)</w:t>
            </w:r>
          </w:p>
          <w:p w14:paraId="2E14AE3E" w14:textId="63520B7D" w:rsidR="002A58E4" w:rsidRDefault="2321A02E" w:rsidP="002A58E4">
            <w:r>
              <w:t>Unit: Hours</w:t>
            </w:r>
          </w:p>
        </w:tc>
      </w:tr>
      <w:tr w:rsidR="002A58E4" w14:paraId="1E880B1F" w14:textId="77777777" w:rsidTr="3DAEC3E9">
        <w:trPr>
          <w:trHeight w:val="300"/>
        </w:trPr>
        <w:tc>
          <w:tcPr>
            <w:tcW w:w="1797" w:type="dxa"/>
            <w:vMerge/>
          </w:tcPr>
          <w:p w14:paraId="46C3D065" w14:textId="5AD35905" w:rsidR="002A58E4" w:rsidRDefault="002A58E4" w:rsidP="002A58E4"/>
        </w:tc>
        <w:tc>
          <w:tcPr>
            <w:tcW w:w="1797" w:type="dxa"/>
            <w:shd w:val="clear" w:color="auto" w:fill="EEECE1" w:themeFill="background2"/>
          </w:tcPr>
          <w:p w14:paraId="4506AB91" w14:textId="524DBF23" w:rsidR="026C8330" w:rsidRDefault="026C8330" w:rsidP="466A4DF0">
            <w:r>
              <w:t>MIEUndergrad</w:t>
            </w:r>
          </w:p>
          <w:p w14:paraId="01B43DCF" w14:textId="669C25AB" w:rsidR="002A58E4" w:rsidRDefault="14A2D527" w:rsidP="002A58E4">
            <w:r>
              <w:t>(source)</w:t>
            </w:r>
          </w:p>
        </w:tc>
        <w:tc>
          <w:tcPr>
            <w:tcW w:w="3488" w:type="dxa"/>
            <w:shd w:val="clear" w:color="auto" w:fill="EEECE1" w:themeFill="background2"/>
          </w:tcPr>
          <w:p w14:paraId="1B9F0F19" w14:textId="21A9C67A" w:rsidR="466A4DF0" w:rsidRDefault="044F8F9A" w:rsidP="466A4DF0">
            <w:r>
              <w:t>Random.Exponential(33.33)</w:t>
            </w:r>
          </w:p>
          <w:p w14:paraId="1A29C767" w14:textId="62EF2D38" w:rsidR="002A58E4" w:rsidRDefault="2FAD743C" w:rsidP="002A58E4">
            <w:r>
              <w:t>Unit: Hours</w:t>
            </w:r>
          </w:p>
        </w:tc>
      </w:tr>
      <w:tr w:rsidR="051F9EFA" w14:paraId="797CB14F" w14:textId="77777777" w:rsidTr="3DAEC3E9">
        <w:trPr>
          <w:trHeight w:val="300"/>
        </w:trPr>
        <w:tc>
          <w:tcPr>
            <w:tcW w:w="1797" w:type="dxa"/>
            <w:vMerge/>
          </w:tcPr>
          <w:p w14:paraId="114C5E18" w14:textId="31676CB3" w:rsidR="051F9EFA" w:rsidRDefault="051F9EFA" w:rsidP="051F9EFA"/>
        </w:tc>
        <w:tc>
          <w:tcPr>
            <w:tcW w:w="1797" w:type="dxa"/>
            <w:shd w:val="clear" w:color="auto" w:fill="EEECE1" w:themeFill="background2"/>
          </w:tcPr>
          <w:p w14:paraId="11B88132" w14:textId="685C8B2B" w:rsidR="026C8330" w:rsidRDefault="026C8330" w:rsidP="25AD5C02">
            <w:r>
              <w:t>ChemandCivil</w:t>
            </w:r>
          </w:p>
          <w:p w14:paraId="409ED74D" w14:textId="511BFE5A" w:rsidR="026C8330" w:rsidRDefault="55AC343F" w:rsidP="051F9EFA">
            <w:r>
              <w:t>(source)</w:t>
            </w:r>
          </w:p>
        </w:tc>
        <w:tc>
          <w:tcPr>
            <w:tcW w:w="3488" w:type="dxa"/>
            <w:shd w:val="clear" w:color="auto" w:fill="EEECE1" w:themeFill="background2"/>
          </w:tcPr>
          <w:p w14:paraId="17F3EE77" w14:textId="3A8515CE" w:rsidR="466A4DF0" w:rsidRDefault="2A384EAE" w:rsidP="466A4DF0">
            <w:r>
              <w:t>Random.Exponential(33.33)</w:t>
            </w:r>
          </w:p>
          <w:p w14:paraId="5D993DD7" w14:textId="05C3D27C" w:rsidR="051F9EFA" w:rsidRDefault="23DCB61E" w:rsidP="051F9EFA">
            <w:r>
              <w:t>Unit: Hours</w:t>
            </w:r>
          </w:p>
        </w:tc>
      </w:tr>
    </w:tbl>
    <w:p w14:paraId="449EF0A3" w14:textId="77777777" w:rsidR="00F62747" w:rsidRDefault="00F62747" w:rsidP="005F7439">
      <w:pPr>
        <w:spacing w:before="240"/>
        <w:ind w:firstLine="720"/>
        <w:contextualSpacing/>
      </w:pPr>
    </w:p>
    <w:p w14:paraId="68393961" w14:textId="762355C9" w:rsidR="00966AD9" w:rsidRPr="008F6833" w:rsidRDefault="000F1AD6" w:rsidP="005F7439">
      <w:pPr>
        <w:spacing w:before="240"/>
        <w:ind w:firstLine="720"/>
        <w:contextualSpacing/>
      </w:pPr>
      <w:r>
        <w:t>One limitation of the data is its documentation of the AMMF staff</w:t>
      </w:r>
      <w:r w:rsidR="00865C58">
        <w:t xml:space="preserve"> which could potentially contain errors. </w:t>
      </w:r>
      <w:r w:rsidR="00733468">
        <w:t xml:space="preserve">The costumer billing is based on quantity instead of service time; therefore, </w:t>
      </w:r>
      <w:r w:rsidR="00DC21E3">
        <w:t xml:space="preserve">there is variability on the exact </w:t>
      </w:r>
      <w:r w:rsidR="0041021B">
        <w:t>process service time.</w:t>
      </w:r>
      <w:r w:rsidR="00F719E6">
        <w:t xml:space="preserve"> In addition, </w:t>
      </w:r>
      <w:r w:rsidR="00317CF0">
        <w:t xml:space="preserve">the data is made up of small sample </w:t>
      </w:r>
      <w:r w:rsidR="00D25E3E">
        <w:t>sizes which makes it difficult to reject any distribution.</w:t>
      </w:r>
      <w:r w:rsidR="00F719E6">
        <w:t xml:space="preserve"> </w:t>
      </w:r>
    </w:p>
    <w:p w14:paraId="5CD621A2" w14:textId="77777777" w:rsidR="00AE6D1E" w:rsidRPr="008F6833" w:rsidRDefault="00AE6D1E" w:rsidP="005F7439">
      <w:pPr>
        <w:spacing w:before="240"/>
        <w:ind w:firstLine="720"/>
        <w:contextualSpacing/>
      </w:pPr>
    </w:p>
    <w:p w14:paraId="69C40A0C" w14:textId="2AE6E6F6" w:rsidR="00202261" w:rsidRPr="000B0A27" w:rsidRDefault="00966AD9" w:rsidP="00AE6D1E">
      <w:pPr>
        <w:pStyle w:val="Heading1"/>
        <w:spacing w:before="0"/>
      </w:pPr>
      <w:bookmarkStart w:id="17" w:name="_Toc1344124238"/>
      <w:bookmarkStart w:id="18" w:name="_Toc184467811"/>
      <w:r w:rsidRPr="000B0A27">
        <w:t>Lean analysis</w:t>
      </w:r>
      <w:bookmarkEnd w:id="17"/>
      <w:bookmarkEnd w:id="18"/>
      <w:r w:rsidRPr="000B0A27">
        <w:t xml:space="preserve"> </w:t>
      </w:r>
    </w:p>
    <w:p w14:paraId="363C1797" w14:textId="3499526A" w:rsidR="00D17926" w:rsidRPr="008F6833" w:rsidRDefault="00002087" w:rsidP="00AE6D1E">
      <w:pPr>
        <w:ind w:firstLine="720"/>
        <w:contextualSpacing/>
      </w:pPr>
      <w:r>
        <w:t>In the shop system, the EDM and Machining have the highest variability of the shop’s services</w:t>
      </w:r>
      <w:r w:rsidR="00B40C3D">
        <w:t xml:space="preserve"> in processing time</w:t>
      </w:r>
      <w:r w:rsidR="00D91965">
        <w:t>.</w:t>
      </w:r>
      <w:r w:rsidR="00B40C3D">
        <w:t xml:space="preserve"> Costumer arrivals also vary </w:t>
      </w:r>
      <w:r w:rsidR="4E2BDA4B">
        <w:t>depending</w:t>
      </w:r>
      <w:r w:rsidR="00CB3B6B">
        <w:t xml:space="preserve"> </w:t>
      </w:r>
      <w:r w:rsidR="00E8784C">
        <w:t xml:space="preserve">on the season, and the model is based on the spring season where most capstone projects are in the </w:t>
      </w:r>
      <w:r w:rsidR="00674D08">
        <w:t>implementation phase in comparison to the fall season with less demand in the capstone design period.</w:t>
      </w:r>
      <w:r w:rsidR="00863079">
        <w:t xml:space="preserve"> </w:t>
      </w:r>
      <w:r w:rsidR="00B101E3">
        <w:t>In</w:t>
      </w:r>
      <w:r w:rsidR="000C315A">
        <w:t xml:space="preserve"> the </w:t>
      </w:r>
      <w:r w:rsidR="00CC2C13">
        <w:t xml:space="preserve">AMMF system, projects will regularly </w:t>
      </w:r>
      <w:r w:rsidR="00794376">
        <w:t xml:space="preserve">pass through </w:t>
      </w:r>
      <w:r w:rsidR="002237F6">
        <w:t xml:space="preserve">the </w:t>
      </w:r>
      <w:r w:rsidR="00794826">
        <w:t xml:space="preserve">offered services </w:t>
      </w:r>
      <w:r w:rsidR="00307D03">
        <w:t>twice before</w:t>
      </w:r>
      <w:r w:rsidR="008D42E5">
        <w:t xml:space="preserve"> completion and pickup. This means that the project </w:t>
      </w:r>
      <w:r w:rsidR="00002A75">
        <w:t>parts are often WIP</w:t>
      </w:r>
      <w:r w:rsidR="004855ED">
        <w:t xml:space="preserve"> </w:t>
      </w:r>
      <w:r w:rsidR="000E14FB">
        <w:t xml:space="preserve">and </w:t>
      </w:r>
      <w:r w:rsidR="00A22004">
        <w:t xml:space="preserve">can be stuck </w:t>
      </w:r>
      <w:r w:rsidR="00E41838">
        <w:t xml:space="preserve">waiting in the queue for </w:t>
      </w:r>
      <w:r w:rsidR="003A7B54">
        <w:t>a service</w:t>
      </w:r>
      <w:r w:rsidR="001E1B9B">
        <w:t xml:space="preserve">. </w:t>
      </w:r>
      <w:r w:rsidR="001C20B0">
        <w:t>In addition</w:t>
      </w:r>
      <w:r w:rsidR="00DD0CC5">
        <w:t xml:space="preserve">, </w:t>
      </w:r>
      <w:r w:rsidR="00A0340E">
        <w:t xml:space="preserve">the </w:t>
      </w:r>
      <w:r w:rsidR="00F2761C">
        <w:t>waiting time for</w:t>
      </w:r>
      <w:r w:rsidR="00BD1402">
        <w:t xml:space="preserve"> </w:t>
      </w:r>
      <w:r w:rsidR="13762162">
        <w:t>the majority</w:t>
      </w:r>
      <w:r w:rsidR="00BD1402">
        <w:t xml:space="preserve"> of the</w:t>
      </w:r>
      <w:r w:rsidR="00534368">
        <w:t xml:space="preserve"> process</w:t>
      </w:r>
      <w:r w:rsidR="004C344B">
        <w:t xml:space="preserve">es </w:t>
      </w:r>
      <w:r w:rsidR="3C8E6329">
        <w:t>is</w:t>
      </w:r>
      <w:r w:rsidR="004C344B">
        <w:t xml:space="preserve"> under a day’s wait. The largest wait times are in procurement </w:t>
      </w:r>
      <w:r w:rsidR="00C7459E">
        <w:t>and final</w:t>
      </w:r>
      <w:r w:rsidR="00FE3528">
        <w:t xml:space="preserve"> costs. </w:t>
      </w:r>
      <w:r w:rsidR="00D00E41">
        <w:t xml:space="preserve">These high wait times can be </w:t>
      </w:r>
      <w:r w:rsidR="00464E07">
        <w:t>attributed</w:t>
      </w:r>
      <w:r w:rsidR="00D00E41">
        <w:t xml:space="preserve"> to </w:t>
      </w:r>
      <w:r w:rsidR="00BA4599">
        <w:t xml:space="preserve">all project types having to pass through </w:t>
      </w:r>
      <w:r w:rsidR="00464E07">
        <w:t>these</w:t>
      </w:r>
      <w:r w:rsidR="009D3CBF">
        <w:t xml:space="preserve"> steps of the process unlike the rest of the machine shop services.</w:t>
      </w:r>
      <w:r w:rsidR="00202261">
        <w:t xml:space="preserve"> </w:t>
      </w:r>
      <w:r w:rsidR="006D071F">
        <w:t>Therefore, these processes are the</w:t>
      </w:r>
      <w:r w:rsidR="006E0D64">
        <w:t xml:space="preserve"> bottlenecks in the </w:t>
      </w:r>
      <w:r w:rsidR="00043BE0">
        <w:t>model</w:t>
      </w:r>
      <w:r w:rsidR="00D17926">
        <w:t>.</w:t>
      </w:r>
      <w:r w:rsidR="00202261">
        <w:t xml:space="preserve"> </w:t>
      </w:r>
      <w:r w:rsidR="00DD3288">
        <w:t>A</w:t>
      </w:r>
      <w:r w:rsidR="00330C03">
        <w:t xml:space="preserve"> solution for </w:t>
      </w:r>
      <w:r w:rsidR="00BF218F">
        <w:t xml:space="preserve">sitting inventory would </w:t>
      </w:r>
      <w:r w:rsidR="00B2487B">
        <w:t xml:space="preserve">be </w:t>
      </w:r>
      <w:r w:rsidR="001C6799">
        <w:t>increasing the number of sta</w:t>
      </w:r>
      <w:r w:rsidR="004C4C37">
        <w:t>tions for each of the shop’s services so that the</w:t>
      </w:r>
      <w:r w:rsidR="00FC1FD5">
        <w:t>re wouldn’t be as much inventory sitting idle</w:t>
      </w:r>
      <w:r w:rsidR="00DD3288">
        <w:t>.</w:t>
      </w:r>
      <w:r w:rsidR="00EF6B87">
        <w:t xml:space="preserve"> </w:t>
      </w:r>
      <w:r w:rsidR="00F22A90">
        <w:t xml:space="preserve">The </w:t>
      </w:r>
      <w:r w:rsidR="00125310">
        <w:t xml:space="preserve">high wait times from procurement and </w:t>
      </w:r>
      <w:r w:rsidR="000F6CC1">
        <w:t>final costs could be resolved by increasin</w:t>
      </w:r>
      <w:r w:rsidR="00EF6D9B">
        <w:t xml:space="preserve">g the number of stations </w:t>
      </w:r>
      <w:r w:rsidR="00840EE0">
        <w:t xml:space="preserve">for both process steps. </w:t>
      </w:r>
      <w:r w:rsidR="00C63ABD">
        <w:t>Both</w:t>
      </w:r>
      <w:r w:rsidR="00840EE0">
        <w:t xml:space="preserve"> solutions can </w:t>
      </w:r>
      <w:r w:rsidR="0024793F">
        <w:t xml:space="preserve">be addressed in the alternative model by </w:t>
      </w:r>
      <w:r w:rsidR="005F5F44">
        <w:t>increasing</w:t>
      </w:r>
      <w:r w:rsidR="000F6CC1">
        <w:t xml:space="preserve"> </w:t>
      </w:r>
      <w:r w:rsidR="008354DE">
        <w:t xml:space="preserve">these process </w:t>
      </w:r>
      <w:r w:rsidR="00CD6652">
        <w:t xml:space="preserve">steps’ </w:t>
      </w:r>
      <w:r w:rsidR="000F6CC1">
        <w:t>capacity to handle more tha</w:t>
      </w:r>
      <w:r w:rsidR="00985B68">
        <w:t>n</w:t>
      </w:r>
      <w:r w:rsidR="000F6CC1">
        <w:t xml:space="preserve"> one project at a time; this adjustment will also help the project goal of reducing overall flowtime of the shop syste</w:t>
      </w:r>
      <w:r w:rsidR="00EF6D9B">
        <w:t>m.</w:t>
      </w:r>
      <w:r w:rsidR="001D06EB">
        <w:t xml:space="preserve"> Another solution to reduce the wait times for procurement and final costs would be to shorten the </w:t>
      </w:r>
      <w:r w:rsidR="0028361B">
        <w:t>deadlines</w:t>
      </w:r>
      <w:r w:rsidR="001D06EB">
        <w:t xml:space="preserve"> for approval and payment. </w:t>
      </w:r>
      <w:r w:rsidR="0028361B">
        <w:t>The alternative would</w:t>
      </w:r>
      <w:r w:rsidR="009A2169">
        <w:t xml:space="preserve"> do this by decreasing the processing time</w:t>
      </w:r>
      <w:r w:rsidR="00202261">
        <w:t xml:space="preserve"> to accommodate the shortening of the deadlines.</w:t>
      </w:r>
    </w:p>
    <w:p w14:paraId="167F3E94" w14:textId="77777777" w:rsidR="00AE6D1E" w:rsidRPr="008F6833" w:rsidRDefault="00AE6D1E" w:rsidP="00AE6D1E">
      <w:pPr>
        <w:ind w:firstLine="720"/>
        <w:contextualSpacing/>
      </w:pPr>
    </w:p>
    <w:p w14:paraId="60075799" w14:textId="682AE90A" w:rsidR="472BDEC6" w:rsidRPr="000B0A27" w:rsidRDefault="00966AD9" w:rsidP="00DD7883">
      <w:pPr>
        <w:pStyle w:val="Heading1"/>
        <w:spacing w:before="0"/>
      </w:pPr>
      <w:bookmarkStart w:id="19" w:name="_Toc1349946554"/>
      <w:bookmarkStart w:id="20" w:name="_Toc184467812"/>
      <w:r w:rsidRPr="000B0A27">
        <w:t>Models</w:t>
      </w:r>
      <w:bookmarkEnd w:id="19"/>
      <w:bookmarkEnd w:id="20"/>
      <w:r w:rsidRPr="000B0A27">
        <w:t xml:space="preserve"> </w:t>
      </w:r>
    </w:p>
    <w:p w14:paraId="11AFA5B4" w14:textId="30D17F0D" w:rsidR="472BDEC6" w:rsidRDefault="7CB32C04" w:rsidP="00DD7883">
      <w:pPr>
        <w:ind w:firstLine="720"/>
        <w:contextualSpacing/>
      </w:pPr>
      <w:r>
        <w:t xml:space="preserve">The base model the structure of customers </w:t>
      </w:r>
      <w:r w:rsidR="5D2FE75F">
        <w:t xml:space="preserve">entering the advanced manufacturing and machining facility, and the process they follow as they </w:t>
      </w:r>
      <w:r w:rsidR="00863079">
        <w:t>receive</w:t>
      </w:r>
      <w:r w:rsidR="5D2FE75F">
        <w:t xml:space="preserve"> service. </w:t>
      </w:r>
      <w:r w:rsidR="05B1F7CC">
        <w:t xml:space="preserve">The base </w:t>
      </w:r>
      <w:r w:rsidR="00863079">
        <w:t>scenario</w:t>
      </w:r>
      <w:r w:rsidR="05B1F7CC">
        <w:t xml:space="preserve"> follows </w:t>
      </w:r>
      <w:r w:rsidR="1BC9FFBA">
        <w:t xml:space="preserve">6 entity types, BioaandAg, Capestone, Other, Research, MIEUndergrad, </w:t>
      </w:r>
      <w:r w:rsidR="38E2725B">
        <w:t xml:space="preserve">and ChemandCivil. These </w:t>
      </w:r>
      <w:r w:rsidR="00863079">
        <w:t>entities</w:t>
      </w:r>
      <w:r w:rsidR="38E2725B">
        <w:t xml:space="preserve"> represent the main customer types that are affiliated with the shop, wit</w:t>
      </w:r>
      <w:r w:rsidR="24DC3DAE">
        <w:t>h probability based on</w:t>
      </w:r>
      <w:r w:rsidR="21A9CB5E">
        <w:t xml:space="preserve"> historical data that showed</w:t>
      </w:r>
      <w:r w:rsidR="24DC3DAE">
        <w:t xml:space="preserve"> </w:t>
      </w:r>
      <w:r w:rsidR="5A78BE26">
        <w:t>appearance</w:t>
      </w:r>
      <w:r w:rsidR="4902EE51">
        <w:t>s</w:t>
      </w:r>
      <w:r w:rsidR="24DC3DAE">
        <w:t xml:space="preserve"> in a single semester.</w:t>
      </w:r>
      <w:r w:rsidR="7B28C370">
        <w:t xml:space="preserve"> </w:t>
      </w:r>
      <w:r w:rsidR="24DC3DAE">
        <w:t xml:space="preserve"> </w:t>
      </w:r>
      <w:r w:rsidR="0A0CEA14">
        <w:t xml:space="preserve">Using the number of customers from each individual group, a probability was formed for the likelihood </w:t>
      </w:r>
      <w:r w:rsidR="7C87084D">
        <w:t xml:space="preserve">of a random occurrence. Using the </w:t>
      </w:r>
      <w:r w:rsidR="47742A6F">
        <w:t>assumption</w:t>
      </w:r>
      <w:r w:rsidR="7C87084D">
        <w:t xml:space="preserve"> that a semester consists of </w:t>
      </w:r>
      <w:r w:rsidR="47D7E510">
        <w:t>75 weekdays and each day has a capability of running 8 hours, a total time of 600 ho</w:t>
      </w:r>
      <w:r w:rsidR="7C98CD12">
        <w:t>u</w:t>
      </w:r>
      <w:r w:rsidR="47D7E510">
        <w:t xml:space="preserve">rs was formed. </w:t>
      </w:r>
      <w:r w:rsidR="1A2E6D3C">
        <w:t xml:space="preserve">Interarrival times </w:t>
      </w:r>
      <w:r w:rsidR="59EE554B">
        <w:t>were</w:t>
      </w:r>
      <w:r w:rsidR="1A2E6D3C">
        <w:t xml:space="preserve"> then calculated by dividing total time </w:t>
      </w:r>
      <w:r w:rsidR="3A7A4D42">
        <w:t>available</w:t>
      </w:r>
      <w:r w:rsidR="1A2E6D3C">
        <w:t xml:space="preserve"> by</w:t>
      </w:r>
      <w:r w:rsidR="7C87084D">
        <w:t xml:space="preserve"> </w:t>
      </w:r>
      <w:r w:rsidR="4AEB23B2">
        <w:t xml:space="preserve">number of occurrences for each entity type. </w:t>
      </w:r>
    </w:p>
    <w:p w14:paraId="2F25B4F8" w14:textId="6FDF6A98" w:rsidR="00C20436" w:rsidRDefault="00C20436" w:rsidP="005F7439">
      <w:pPr>
        <w:pStyle w:val="Caption"/>
        <w:keepNext/>
        <w:contextualSpacing/>
        <w:jc w:val="center"/>
      </w:pPr>
      <w:r>
        <w:t xml:space="preserve">Equation </w:t>
      </w:r>
      <w:r>
        <w:fldChar w:fldCharType="begin"/>
      </w:r>
      <w:r>
        <w:instrText xml:space="preserve"> SEQ Equation \* ARABIC </w:instrText>
      </w:r>
      <w:r>
        <w:fldChar w:fldCharType="separate"/>
      </w:r>
      <w:r>
        <w:rPr>
          <w:noProof/>
        </w:rPr>
        <w:t>1</w:t>
      </w:r>
      <w:r>
        <w:rPr>
          <w:noProof/>
        </w:rPr>
        <w:fldChar w:fldCharType="end"/>
      </w:r>
      <w:r>
        <w:t>:C</w:t>
      </w:r>
      <w:r w:rsidRPr="00CE1AA9">
        <w:t xml:space="preserve">alculating </w:t>
      </w:r>
      <w:r>
        <w:t>I</w:t>
      </w:r>
      <w:r w:rsidRPr="00CE1AA9">
        <w:t>nterarrival</w:t>
      </w:r>
      <w:r>
        <w:t xml:space="preserve"> T</w:t>
      </w:r>
      <w:r w:rsidRPr="00CE1AA9">
        <w:t>imes</w:t>
      </w:r>
    </w:p>
    <w:p w14:paraId="2B9EFC90" w14:textId="56CC5597" w:rsidR="472BDEC6" w:rsidRDefault="02BFD567" w:rsidP="00DD7883">
      <w:pPr>
        <w:spacing w:before="240"/>
        <w:contextualSpacing/>
        <w:jc w:val="center"/>
      </w:pPr>
      <w:r>
        <w:rPr>
          <w:noProof/>
        </w:rPr>
        <w:drawing>
          <wp:inline distT="0" distB="0" distL="0" distR="0" wp14:anchorId="328B1474" wp14:editId="0824F3D7">
            <wp:extent cx="3401863" cy="493819"/>
            <wp:effectExtent l="0" t="0" r="0" b="0"/>
            <wp:docPr id="97428616" name="Picture 97428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28616"/>
                    <pic:cNvPicPr/>
                  </pic:nvPicPr>
                  <pic:blipFill>
                    <a:blip r:embed="rId21">
                      <a:extLst>
                        <a:ext uri="{28A0092B-C50C-407E-A947-70E740481C1C}">
                          <a14:useLocalDpi xmlns:a14="http://schemas.microsoft.com/office/drawing/2010/main" val="0"/>
                        </a:ext>
                      </a:extLst>
                    </a:blip>
                    <a:stretch>
                      <a:fillRect/>
                    </a:stretch>
                  </pic:blipFill>
                  <pic:spPr>
                    <a:xfrm>
                      <a:off x="0" y="0"/>
                      <a:ext cx="3401863" cy="493819"/>
                    </a:xfrm>
                    <a:prstGeom prst="rect">
                      <a:avLst/>
                    </a:prstGeom>
                  </pic:spPr>
                </pic:pic>
              </a:graphicData>
            </a:graphic>
          </wp:inline>
        </w:drawing>
      </w:r>
    </w:p>
    <w:p w14:paraId="40DB2DDD" w14:textId="5BF68F04" w:rsidR="00C20436" w:rsidRDefault="00C20436" w:rsidP="005F7439">
      <w:pPr>
        <w:pStyle w:val="Caption"/>
        <w:keepNext/>
        <w:contextualSpacing/>
        <w:jc w:val="center"/>
      </w:pPr>
      <w:r>
        <w:t xml:space="preserve">Table </w:t>
      </w:r>
      <w:r w:rsidR="003D4F72">
        <w:fldChar w:fldCharType="begin"/>
      </w:r>
      <w:r w:rsidR="003D4F72">
        <w:instrText xml:space="preserve"> SEQ Table \* ARABIC </w:instrText>
      </w:r>
      <w:r w:rsidR="003D4F72">
        <w:fldChar w:fldCharType="separate"/>
      </w:r>
      <w:r w:rsidR="00355166">
        <w:rPr>
          <w:noProof/>
        </w:rPr>
        <w:t>3</w:t>
      </w:r>
      <w:r w:rsidR="003D4F72">
        <w:rPr>
          <w:noProof/>
        </w:rPr>
        <w:fldChar w:fldCharType="end"/>
      </w:r>
      <w:r>
        <w:t>:</w:t>
      </w:r>
      <w:r w:rsidR="00C63A44">
        <w:t>I</w:t>
      </w:r>
      <w:r w:rsidR="00C63A44" w:rsidRPr="005B3FFF">
        <w:t>ntera</w:t>
      </w:r>
      <w:r w:rsidR="00C63A44">
        <w:t>rriv</w:t>
      </w:r>
      <w:r w:rsidR="00C63A44" w:rsidRPr="005B3FFF">
        <w:t>al</w:t>
      </w:r>
      <w:r w:rsidRPr="005B3FFF">
        <w:t xml:space="preserve"> </w:t>
      </w:r>
      <w:r>
        <w:t>T</w:t>
      </w:r>
      <w:r w:rsidRPr="005B3FFF">
        <w:t>imes</w:t>
      </w:r>
      <w:r>
        <w:t xml:space="preserve"> Tracker</w:t>
      </w:r>
    </w:p>
    <w:tbl>
      <w:tblPr>
        <w:tblW w:w="0" w:type="auto"/>
        <w:tblLayout w:type="fixed"/>
        <w:tblLook w:val="06A0" w:firstRow="1" w:lastRow="0" w:firstColumn="1" w:lastColumn="0" w:noHBand="1" w:noVBand="1"/>
      </w:tblPr>
      <w:tblGrid>
        <w:gridCol w:w="3515"/>
        <w:gridCol w:w="1211"/>
        <w:gridCol w:w="1628"/>
        <w:gridCol w:w="2827"/>
      </w:tblGrid>
      <w:tr w:rsidR="472BDEC6" w14:paraId="79FEBD24" w14:textId="77777777" w:rsidTr="472BDEC6">
        <w:trPr>
          <w:trHeight w:val="285"/>
        </w:trPr>
        <w:tc>
          <w:tcPr>
            <w:tcW w:w="3515" w:type="dxa"/>
            <w:tcBorders>
              <w:top w:val="single" w:sz="4" w:space="0" w:color="auto"/>
              <w:left w:val="single" w:sz="4" w:space="0" w:color="auto"/>
              <w:bottom w:val="single" w:sz="4" w:space="0" w:color="auto"/>
              <w:right w:val="single" w:sz="4" w:space="0" w:color="auto"/>
            </w:tcBorders>
            <w:shd w:val="clear" w:color="auto" w:fill="D0D0D0"/>
            <w:tcMar>
              <w:top w:w="15" w:type="dxa"/>
              <w:left w:w="15" w:type="dxa"/>
              <w:right w:w="15" w:type="dxa"/>
            </w:tcMar>
            <w:vAlign w:val="center"/>
          </w:tcPr>
          <w:p w14:paraId="5B5A6E39" w14:textId="20DA2745" w:rsidR="472BDEC6" w:rsidRDefault="472BDEC6" w:rsidP="005F7439">
            <w:pPr>
              <w:contextualSpacing/>
              <w:jc w:val="center"/>
            </w:pPr>
            <w:r w:rsidRPr="472BDEC6">
              <w:rPr>
                <w:rFonts w:ascii="Aptos Narrow" w:eastAsia="Aptos Narrow" w:hAnsi="Aptos Narrow" w:cs="Aptos Narrow"/>
                <w:b/>
                <w:bCs/>
                <w:color w:val="000000" w:themeColor="text1"/>
                <w:sz w:val="22"/>
                <w:szCs w:val="22"/>
              </w:rPr>
              <w:t>Group</w:t>
            </w:r>
          </w:p>
        </w:tc>
        <w:tc>
          <w:tcPr>
            <w:tcW w:w="1211" w:type="dxa"/>
            <w:tcBorders>
              <w:top w:val="single" w:sz="4" w:space="0" w:color="auto"/>
              <w:left w:val="single" w:sz="4" w:space="0" w:color="auto"/>
              <w:bottom w:val="single" w:sz="4" w:space="0" w:color="auto"/>
              <w:right w:val="single" w:sz="4" w:space="0" w:color="auto"/>
            </w:tcBorders>
            <w:shd w:val="clear" w:color="auto" w:fill="D0D0D0"/>
            <w:tcMar>
              <w:top w:w="15" w:type="dxa"/>
              <w:left w:w="15" w:type="dxa"/>
              <w:right w:w="15" w:type="dxa"/>
            </w:tcMar>
            <w:vAlign w:val="center"/>
          </w:tcPr>
          <w:p w14:paraId="33AC220A" w14:textId="07F5D50B" w:rsidR="472BDEC6" w:rsidRDefault="472BDEC6" w:rsidP="005F7439">
            <w:pPr>
              <w:contextualSpacing/>
              <w:jc w:val="center"/>
            </w:pPr>
            <w:r w:rsidRPr="472BDEC6">
              <w:rPr>
                <w:rFonts w:ascii="Aptos Narrow" w:eastAsia="Aptos Narrow" w:hAnsi="Aptos Narrow" w:cs="Aptos Narrow"/>
                <w:b/>
                <w:bCs/>
                <w:color w:val="000000" w:themeColor="text1"/>
                <w:sz w:val="22"/>
                <w:szCs w:val="22"/>
              </w:rPr>
              <w:t xml:space="preserve">Number </w:t>
            </w:r>
          </w:p>
        </w:tc>
        <w:tc>
          <w:tcPr>
            <w:tcW w:w="1628" w:type="dxa"/>
            <w:tcBorders>
              <w:top w:val="single" w:sz="4" w:space="0" w:color="auto"/>
              <w:left w:val="single" w:sz="4" w:space="0" w:color="auto"/>
              <w:bottom w:val="single" w:sz="4" w:space="0" w:color="auto"/>
              <w:right w:val="single" w:sz="4" w:space="0" w:color="auto"/>
            </w:tcBorders>
            <w:shd w:val="clear" w:color="auto" w:fill="D0D0D0"/>
            <w:tcMar>
              <w:top w:w="15" w:type="dxa"/>
              <w:left w:w="15" w:type="dxa"/>
              <w:right w:w="15" w:type="dxa"/>
            </w:tcMar>
            <w:vAlign w:val="center"/>
          </w:tcPr>
          <w:p w14:paraId="3D12ED06" w14:textId="58FC0243" w:rsidR="472BDEC6" w:rsidRDefault="472BDEC6" w:rsidP="005F7439">
            <w:pPr>
              <w:contextualSpacing/>
              <w:jc w:val="center"/>
            </w:pPr>
            <w:r w:rsidRPr="472BDEC6">
              <w:rPr>
                <w:rFonts w:ascii="Aptos Narrow" w:eastAsia="Aptos Narrow" w:hAnsi="Aptos Narrow" w:cs="Aptos Narrow"/>
                <w:b/>
                <w:bCs/>
                <w:color w:val="000000" w:themeColor="text1"/>
                <w:sz w:val="22"/>
                <w:szCs w:val="22"/>
              </w:rPr>
              <w:t>Probability</w:t>
            </w:r>
          </w:p>
        </w:tc>
        <w:tc>
          <w:tcPr>
            <w:tcW w:w="2827" w:type="dxa"/>
            <w:tcBorders>
              <w:top w:val="single" w:sz="4" w:space="0" w:color="auto"/>
              <w:left w:val="single" w:sz="4" w:space="0" w:color="auto"/>
              <w:bottom w:val="single" w:sz="4" w:space="0" w:color="auto"/>
              <w:right w:val="single" w:sz="4" w:space="0" w:color="auto"/>
            </w:tcBorders>
            <w:shd w:val="clear" w:color="auto" w:fill="D0D0D0"/>
            <w:tcMar>
              <w:top w:w="15" w:type="dxa"/>
              <w:left w:w="15" w:type="dxa"/>
              <w:right w:w="15" w:type="dxa"/>
            </w:tcMar>
            <w:vAlign w:val="center"/>
          </w:tcPr>
          <w:p w14:paraId="782D9901" w14:textId="23161D59" w:rsidR="472BDEC6" w:rsidRDefault="472BDEC6" w:rsidP="005F7439">
            <w:pPr>
              <w:contextualSpacing/>
              <w:jc w:val="center"/>
            </w:pPr>
            <w:r w:rsidRPr="472BDEC6">
              <w:rPr>
                <w:rFonts w:ascii="Aptos Narrow" w:eastAsia="Aptos Narrow" w:hAnsi="Aptos Narrow" w:cs="Aptos Narrow"/>
                <w:b/>
                <w:bCs/>
                <w:color w:val="000000" w:themeColor="text1"/>
                <w:sz w:val="22"/>
                <w:szCs w:val="22"/>
              </w:rPr>
              <w:t>Interarrival Time (hours)</w:t>
            </w:r>
          </w:p>
        </w:tc>
      </w:tr>
      <w:tr w:rsidR="472BDEC6" w14:paraId="355A3464" w14:textId="77777777" w:rsidTr="472BDEC6">
        <w:trPr>
          <w:trHeight w:val="285"/>
        </w:trPr>
        <w:tc>
          <w:tcPr>
            <w:tcW w:w="3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EEA0793" w14:textId="4824EE2D" w:rsidR="472BDEC6" w:rsidRDefault="472BDEC6" w:rsidP="005F7439">
            <w:pPr>
              <w:contextualSpacing/>
              <w:jc w:val="center"/>
            </w:pPr>
            <w:r w:rsidRPr="472BDEC6">
              <w:rPr>
                <w:rFonts w:ascii="Aptos Narrow" w:eastAsia="Aptos Narrow" w:hAnsi="Aptos Narrow" w:cs="Aptos Narrow"/>
                <w:color w:val="000000" w:themeColor="text1"/>
                <w:sz w:val="22"/>
                <w:szCs w:val="22"/>
              </w:rPr>
              <w:t>Bio &amp; Ag</w:t>
            </w:r>
          </w:p>
        </w:tc>
        <w:tc>
          <w:tcPr>
            <w:tcW w:w="121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ACEFCC6" w14:textId="4FDAA8B7" w:rsidR="472BDEC6" w:rsidRDefault="472BDEC6" w:rsidP="005F7439">
            <w:pPr>
              <w:contextualSpacing/>
              <w:jc w:val="center"/>
            </w:pPr>
            <w:r w:rsidRPr="472BDEC6">
              <w:rPr>
                <w:rFonts w:ascii="Aptos Narrow" w:eastAsia="Aptos Narrow" w:hAnsi="Aptos Narrow" w:cs="Aptos Narrow"/>
                <w:color w:val="000000" w:themeColor="text1"/>
                <w:sz w:val="22"/>
                <w:szCs w:val="22"/>
              </w:rPr>
              <w:t>23</w:t>
            </w:r>
          </w:p>
        </w:tc>
        <w:tc>
          <w:tcPr>
            <w:tcW w:w="162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E8FC02A" w14:textId="1A7D6D88" w:rsidR="472BDEC6" w:rsidRDefault="472BDEC6" w:rsidP="005F7439">
            <w:pPr>
              <w:contextualSpacing/>
              <w:jc w:val="center"/>
            </w:pPr>
            <w:r w:rsidRPr="472BDEC6">
              <w:rPr>
                <w:rFonts w:ascii="Aptos Narrow" w:eastAsia="Aptos Narrow" w:hAnsi="Aptos Narrow" w:cs="Aptos Narrow"/>
                <w:color w:val="000000" w:themeColor="text1"/>
                <w:sz w:val="22"/>
                <w:szCs w:val="22"/>
              </w:rPr>
              <w:t>0.094650206</w:t>
            </w:r>
          </w:p>
        </w:tc>
        <w:tc>
          <w:tcPr>
            <w:tcW w:w="282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2C90470" w14:textId="4D64A41B" w:rsidR="472BDEC6" w:rsidRDefault="472BDEC6" w:rsidP="005F7439">
            <w:pPr>
              <w:contextualSpacing/>
              <w:jc w:val="center"/>
            </w:pPr>
            <w:r w:rsidRPr="472BDEC6">
              <w:rPr>
                <w:rFonts w:ascii="Aptos Narrow" w:eastAsia="Aptos Narrow" w:hAnsi="Aptos Narrow" w:cs="Aptos Narrow"/>
                <w:color w:val="000000" w:themeColor="text1"/>
                <w:sz w:val="22"/>
                <w:szCs w:val="22"/>
              </w:rPr>
              <w:t>26.09</w:t>
            </w:r>
          </w:p>
        </w:tc>
      </w:tr>
      <w:tr w:rsidR="472BDEC6" w14:paraId="1F8983A7" w14:textId="77777777" w:rsidTr="472BDEC6">
        <w:trPr>
          <w:trHeight w:val="285"/>
        </w:trPr>
        <w:tc>
          <w:tcPr>
            <w:tcW w:w="3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E8E6762" w14:textId="776148C6" w:rsidR="472BDEC6" w:rsidRDefault="472BDEC6" w:rsidP="005F7439">
            <w:pPr>
              <w:contextualSpacing/>
              <w:jc w:val="center"/>
            </w:pPr>
            <w:r w:rsidRPr="472BDEC6">
              <w:rPr>
                <w:rFonts w:ascii="Aptos Narrow" w:eastAsia="Aptos Narrow" w:hAnsi="Aptos Narrow" w:cs="Aptos Narrow"/>
                <w:color w:val="000000" w:themeColor="text1"/>
                <w:sz w:val="22"/>
                <w:szCs w:val="22"/>
              </w:rPr>
              <w:t xml:space="preserve">Capstone </w:t>
            </w:r>
          </w:p>
        </w:tc>
        <w:tc>
          <w:tcPr>
            <w:tcW w:w="121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E93E9FC" w14:textId="7F05FED0" w:rsidR="472BDEC6" w:rsidRDefault="472BDEC6" w:rsidP="005F7439">
            <w:pPr>
              <w:contextualSpacing/>
              <w:jc w:val="center"/>
            </w:pPr>
            <w:r w:rsidRPr="472BDEC6">
              <w:rPr>
                <w:rFonts w:ascii="Aptos Narrow" w:eastAsia="Aptos Narrow" w:hAnsi="Aptos Narrow" w:cs="Aptos Narrow"/>
                <w:color w:val="000000" w:themeColor="text1"/>
                <w:sz w:val="22"/>
                <w:szCs w:val="22"/>
              </w:rPr>
              <w:t>56</w:t>
            </w:r>
          </w:p>
        </w:tc>
        <w:tc>
          <w:tcPr>
            <w:tcW w:w="162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33CA1DF" w14:textId="292185C4" w:rsidR="472BDEC6" w:rsidRDefault="472BDEC6" w:rsidP="005F7439">
            <w:pPr>
              <w:contextualSpacing/>
              <w:jc w:val="center"/>
            </w:pPr>
            <w:r w:rsidRPr="472BDEC6">
              <w:rPr>
                <w:rFonts w:ascii="Aptos Narrow" w:eastAsia="Aptos Narrow" w:hAnsi="Aptos Narrow" w:cs="Aptos Narrow"/>
                <w:color w:val="000000" w:themeColor="text1"/>
                <w:sz w:val="22"/>
                <w:szCs w:val="22"/>
              </w:rPr>
              <w:t>0.230452675</w:t>
            </w:r>
          </w:p>
        </w:tc>
        <w:tc>
          <w:tcPr>
            <w:tcW w:w="282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114326A" w14:textId="6FC3A9ED" w:rsidR="472BDEC6" w:rsidRDefault="472BDEC6" w:rsidP="005F7439">
            <w:pPr>
              <w:contextualSpacing/>
              <w:jc w:val="center"/>
            </w:pPr>
            <w:r w:rsidRPr="472BDEC6">
              <w:rPr>
                <w:rFonts w:ascii="Aptos Narrow" w:eastAsia="Aptos Narrow" w:hAnsi="Aptos Narrow" w:cs="Aptos Narrow"/>
                <w:color w:val="000000" w:themeColor="text1"/>
                <w:sz w:val="22"/>
                <w:szCs w:val="22"/>
              </w:rPr>
              <w:t>10.71</w:t>
            </w:r>
          </w:p>
        </w:tc>
      </w:tr>
      <w:tr w:rsidR="472BDEC6" w14:paraId="7904C6A7" w14:textId="77777777" w:rsidTr="472BDEC6">
        <w:trPr>
          <w:trHeight w:val="285"/>
        </w:trPr>
        <w:tc>
          <w:tcPr>
            <w:tcW w:w="3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F001918" w14:textId="6D5FF926" w:rsidR="472BDEC6" w:rsidRDefault="472BDEC6" w:rsidP="005F7439">
            <w:pPr>
              <w:contextualSpacing/>
              <w:jc w:val="center"/>
            </w:pPr>
            <w:r w:rsidRPr="472BDEC6">
              <w:rPr>
                <w:rFonts w:ascii="Aptos Narrow" w:eastAsia="Aptos Narrow" w:hAnsi="Aptos Narrow" w:cs="Aptos Narrow"/>
                <w:color w:val="000000" w:themeColor="text1"/>
                <w:sz w:val="22"/>
                <w:szCs w:val="22"/>
              </w:rPr>
              <w:t xml:space="preserve">Other </w:t>
            </w:r>
          </w:p>
        </w:tc>
        <w:tc>
          <w:tcPr>
            <w:tcW w:w="121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F159BA2" w14:textId="3F808A58" w:rsidR="472BDEC6" w:rsidRDefault="472BDEC6" w:rsidP="005F7439">
            <w:pPr>
              <w:contextualSpacing/>
              <w:jc w:val="center"/>
            </w:pPr>
            <w:r w:rsidRPr="472BDEC6">
              <w:rPr>
                <w:rFonts w:ascii="Aptos Narrow" w:eastAsia="Aptos Narrow" w:hAnsi="Aptos Narrow" w:cs="Aptos Narrow"/>
                <w:color w:val="000000" w:themeColor="text1"/>
                <w:sz w:val="22"/>
                <w:szCs w:val="22"/>
              </w:rPr>
              <w:t>8</w:t>
            </w:r>
          </w:p>
        </w:tc>
        <w:tc>
          <w:tcPr>
            <w:tcW w:w="162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430BA24" w14:textId="20367BC1" w:rsidR="472BDEC6" w:rsidRDefault="472BDEC6" w:rsidP="005F7439">
            <w:pPr>
              <w:contextualSpacing/>
              <w:jc w:val="center"/>
            </w:pPr>
            <w:r w:rsidRPr="472BDEC6">
              <w:rPr>
                <w:rFonts w:ascii="Aptos Narrow" w:eastAsia="Aptos Narrow" w:hAnsi="Aptos Narrow" w:cs="Aptos Narrow"/>
                <w:color w:val="000000" w:themeColor="text1"/>
                <w:sz w:val="22"/>
                <w:szCs w:val="22"/>
              </w:rPr>
              <w:t>0.032921811</w:t>
            </w:r>
          </w:p>
        </w:tc>
        <w:tc>
          <w:tcPr>
            <w:tcW w:w="282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7E3461E" w14:textId="17E63330" w:rsidR="472BDEC6" w:rsidRDefault="472BDEC6" w:rsidP="005F7439">
            <w:pPr>
              <w:contextualSpacing/>
              <w:jc w:val="center"/>
            </w:pPr>
            <w:r w:rsidRPr="472BDEC6">
              <w:rPr>
                <w:rFonts w:ascii="Aptos Narrow" w:eastAsia="Aptos Narrow" w:hAnsi="Aptos Narrow" w:cs="Aptos Narrow"/>
                <w:color w:val="000000" w:themeColor="text1"/>
                <w:sz w:val="22"/>
                <w:szCs w:val="22"/>
              </w:rPr>
              <w:t>75</w:t>
            </w:r>
          </w:p>
        </w:tc>
      </w:tr>
      <w:tr w:rsidR="472BDEC6" w14:paraId="58D4907D" w14:textId="77777777" w:rsidTr="472BDEC6">
        <w:trPr>
          <w:trHeight w:val="285"/>
        </w:trPr>
        <w:tc>
          <w:tcPr>
            <w:tcW w:w="3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9CA1128" w14:textId="1E4B17BB" w:rsidR="472BDEC6" w:rsidRDefault="472BDEC6" w:rsidP="005F7439">
            <w:pPr>
              <w:contextualSpacing/>
              <w:jc w:val="center"/>
            </w:pPr>
            <w:r w:rsidRPr="472BDEC6">
              <w:rPr>
                <w:rFonts w:ascii="Aptos Narrow" w:eastAsia="Aptos Narrow" w:hAnsi="Aptos Narrow" w:cs="Aptos Narrow"/>
                <w:color w:val="000000" w:themeColor="text1"/>
                <w:sz w:val="22"/>
                <w:szCs w:val="22"/>
              </w:rPr>
              <w:t xml:space="preserve">Research </w:t>
            </w:r>
          </w:p>
        </w:tc>
        <w:tc>
          <w:tcPr>
            <w:tcW w:w="121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CC89727" w14:textId="0E7B5CED" w:rsidR="472BDEC6" w:rsidRDefault="472BDEC6" w:rsidP="005F7439">
            <w:pPr>
              <w:contextualSpacing/>
              <w:jc w:val="center"/>
            </w:pPr>
            <w:r w:rsidRPr="472BDEC6">
              <w:rPr>
                <w:rFonts w:ascii="Aptos Narrow" w:eastAsia="Aptos Narrow" w:hAnsi="Aptos Narrow" w:cs="Aptos Narrow"/>
                <w:color w:val="000000" w:themeColor="text1"/>
                <w:sz w:val="22"/>
                <w:szCs w:val="22"/>
              </w:rPr>
              <w:t>120</w:t>
            </w:r>
          </w:p>
        </w:tc>
        <w:tc>
          <w:tcPr>
            <w:tcW w:w="162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B81433F" w14:textId="66C4848D" w:rsidR="472BDEC6" w:rsidRDefault="472BDEC6" w:rsidP="005F7439">
            <w:pPr>
              <w:contextualSpacing/>
              <w:jc w:val="center"/>
            </w:pPr>
            <w:r w:rsidRPr="472BDEC6">
              <w:rPr>
                <w:rFonts w:ascii="Aptos Narrow" w:eastAsia="Aptos Narrow" w:hAnsi="Aptos Narrow" w:cs="Aptos Narrow"/>
                <w:color w:val="000000" w:themeColor="text1"/>
                <w:sz w:val="22"/>
                <w:szCs w:val="22"/>
              </w:rPr>
              <w:t>0.49382716</w:t>
            </w:r>
          </w:p>
        </w:tc>
        <w:tc>
          <w:tcPr>
            <w:tcW w:w="282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9E706C8" w14:textId="2C9098A9" w:rsidR="472BDEC6" w:rsidRDefault="472BDEC6" w:rsidP="005F7439">
            <w:pPr>
              <w:contextualSpacing/>
              <w:jc w:val="center"/>
            </w:pPr>
            <w:r w:rsidRPr="472BDEC6">
              <w:rPr>
                <w:rFonts w:ascii="Aptos Narrow" w:eastAsia="Aptos Narrow" w:hAnsi="Aptos Narrow" w:cs="Aptos Narrow"/>
                <w:color w:val="000000" w:themeColor="text1"/>
                <w:sz w:val="22"/>
                <w:szCs w:val="22"/>
              </w:rPr>
              <w:t>5</w:t>
            </w:r>
          </w:p>
        </w:tc>
      </w:tr>
      <w:tr w:rsidR="472BDEC6" w14:paraId="02E41F47" w14:textId="77777777" w:rsidTr="472BDEC6">
        <w:trPr>
          <w:trHeight w:val="285"/>
        </w:trPr>
        <w:tc>
          <w:tcPr>
            <w:tcW w:w="3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E7DA9FF" w14:textId="23A79795" w:rsidR="472BDEC6" w:rsidRDefault="472BDEC6" w:rsidP="005F7439">
            <w:pPr>
              <w:contextualSpacing/>
              <w:jc w:val="center"/>
            </w:pPr>
            <w:r w:rsidRPr="472BDEC6">
              <w:rPr>
                <w:rFonts w:ascii="Aptos Narrow" w:eastAsia="Aptos Narrow" w:hAnsi="Aptos Narrow" w:cs="Aptos Narrow"/>
                <w:color w:val="000000" w:themeColor="text1"/>
                <w:sz w:val="22"/>
                <w:szCs w:val="22"/>
              </w:rPr>
              <w:t xml:space="preserve">MIE Ungrad Lab/Class Support </w:t>
            </w:r>
          </w:p>
        </w:tc>
        <w:tc>
          <w:tcPr>
            <w:tcW w:w="121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8A3C497" w14:textId="556C5980" w:rsidR="472BDEC6" w:rsidRDefault="472BDEC6" w:rsidP="005F7439">
            <w:pPr>
              <w:contextualSpacing/>
              <w:jc w:val="center"/>
            </w:pPr>
            <w:r w:rsidRPr="472BDEC6">
              <w:rPr>
                <w:rFonts w:ascii="Aptos Narrow" w:eastAsia="Aptos Narrow" w:hAnsi="Aptos Narrow" w:cs="Aptos Narrow"/>
                <w:color w:val="000000" w:themeColor="text1"/>
                <w:sz w:val="22"/>
                <w:szCs w:val="22"/>
              </w:rPr>
              <w:t>18</w:t>
            </w:r>
          </w:p>
        </w:tc>
        <w:tc>
          <w:tcPr>
            <w:tcW w:w="162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38F1349" w14:textId="37779781" w:rsidR="472BDEC6" w:rsidRDefault="472BDEC6" w:rsidP="005F7439">
            <w:pPr>
              <w:contextualSpacing/>
              <w:jc w:val="center"/>
            </w:pPr>
            <w:r w:rsidRPr="472BDEC6">
              <w:rPr>
                <w:rFonts w:ascii="Aptos Narrow" w:eastAsia="Aptos Narrow" w:hAnsi="Aptos Narrow" w:cs="Aptos Narrow"/>
                <w:color w:val="000000" w:themeColor="text1"/>
                <w:sz w:val="22"/>
                <w:szCs w:val="22"/>
              </w:rPr>
              <w:t>0.074074074</w:t>
            </w:r>
          </w:p>
        </w:tc>
        <w:tc>
          <w:tcPr>
            <w:tcW w:w="282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4C4132F" w14:textId="380F27A0" w:rsidR="472BDEC6" w:rsidRDefault="472BDEC6" w:rsidP="005F7439">
            <w:pPr>
              <w:contextualSpacing/>
              <w:jc w:val="center"/>
            </w:pPr>
            <w:r w:rsidRPr="472BDEC6">
              <w:rPr>
                <w:rFonts w:ascii="Aptos Narrow" w:eastAsia="Aptos Narrow" w:hAnsi="Aptos Narrow" w:cs="Aptos Narrow"/>
                <w:color w:val="000000" w:themeColor="text1"/>
                <w:sz w:val="22"/>
                <w:szCs w:val="22"/>
              </w:rPr>
              <w:t>33.33</w:t>
            </w:r>
          </w:p>
        </w:tc>
      </w:tr>
      <w:tr w:rsidR="472BDEC6" w14:paraId="5A4DF601" w14:textId="77777777" w:rsidTr="472BDEC6">
        <w:trPr>
          <w:trHeight w:val="285"/>
        </w:trPr>
        <w:tc>
          <w:tcPr>
            <w:tcW w:w="351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A204FBB" w14:textId="3490CC23" w:rsidR="472BDEC6" w:rsidRDefault="472BDEC6" w:rsidP="005F7439">
            <w:pPr>
              <w:contextualSpacing/>
              <w:jc w:val="center"/>
            </w:pPr>
            <w:r w:rsidRPr="472BDEC6">
              <w:rPr>
                <w:rFonts w:ascii="Aptos Narrow" w:eastAsia="Aptos Narrow" w:hAnsi="Aptos Narrow" w:cs="Aptos Narrow"/>
                <w:color w:val="000000" w:themeColor="text1"/>
                <w:sz w:val="22"/>
                <w:szCs w:val="22"/>
              </w:rPr>
              <w:t>Chem &amp;Civil</w:t>
            </w:r>
          </w:p>
        </w:tc>
        <w:tc>
          <w:tcPr>
            <w:tcW w:w="121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F492240" w14:textId="33506A33" w:rsidR="472BDEC6" w:rsidRDefault="472BDEC6" w:rsidP="005F7439">
            <w:pPr>
              <w:contextualSpacing/>
              <w:jc w:val="center"/>
            </w:pPr>
            <w:r w:rsidRPr="472BDEC6">
              <w:rPr>
                <w:rFonts w:ascii="Aptos Narrow" w:eastAsia="Aptos Narrow" w:hAnsi="Aptos Narrow" w:cs="Aptos Narrow"/>
                <w:color w:val="000000" w:themeColor="text1"/>
                <w:sz w:val="22"/>
                <w:szCs w:val="22"/>
              </w:rPr>
              <w:t>18</w:t>
            </w:r>
          </w:p>
        </w:tc>
        <w:tc>
          <w:tcPr>
            <w:tcW w:w="1628"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C794D92" w14:textId="7CCEC6A3" w:rsidR="472BDEC6" w:rsidRDefault="472BDEC6" w:rsidP="005F7439">
            <w:pPr>
              <w:contextualSpacing/>
              <w:jc w:val="center"/>
            </w:pPr>
            <w:r w:rsidRPr="472BDEC6">
              <w:rPr>
                <w:rFonts w:ascii="Aptos Narrow" w:eastAsia="Aptos Narrow" w:hAnsi="Aptos Narrow" w:cs="Aptos Narrow"/>
                <w:color w:val="000000" w:themeColor="text1"/>
                <w:sz w:val="22"/>
                <w:szCs w:val="22"/>
              </w:rPr>
              <w:t>0.074074074</w:t>
            </w:r>
          </w:p>
        </w:tc>
        <w:tc>
          <w:tcPr>
            <w:tcW w:w="2827"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7A8D2EF" w14:textId="3F4E52AF" w:rsidR="472BDEC6" w:rsidRDefault="472BDEC6" w:rsidP="005F7439">
            <w:pPr>
              <w:contextualSpacing/>
              <w:jc w:val="center"/>
            </w:pPr>
            <w:r w:rsidRPr="472BDEC6">
              <w:rPr>
                <w:rFonts w:ascii="Aptos Narrow" w:eastAsia="Aptos Narrow" w:hAnsi="Aptos Narrow" w:cs="Aptos Narrow"/>
                <w:color w:val="000000" w:themeColor="text1"/>
                <w:sz w:val="22"/>
                <w:szCs w:val="22"/>
              </w:rPr>
              <w:t>33.33</w:t>
            </w:r>
          </w:p>
        </w:tc>
      </w:tr>
    </w:tbl>
    <w:p w14:paraId="324ACE8D" w14:textId="3D288782" w:rsidR="472BDEC6" w:rsidRDefault="472BDEC6" w:rsidP="005F7439">
      <w:pPr>
        <w:spacing w:before="240"/>
        <w:contextualSpacing/>
      </w:pPr>
    </w:p>
    <w:p w14:paraId="13E6B6E6" w14:textId="41C267BF" w:rsidR="1C32153E" w:rsidRDefault="1C32153E" w:rsidP="005F7439">
      <w:pPr>
        <w:spacing w:before="240"/>
        <w:ind w:firstLine="720"/>
        <w:contextualSpacing/>
      </w:pPr>
      <w:r>
        <w:t xml:space="preserve">Once a customer enters the system, </w:t>
      </w:r>
      <w:r w:rsidR="4259D08A">
        <w:t>typically done via email request, customers go through a procurement phase where they make requests for services</w:t>
      </w:r>
      <w:r w:rsidR="2B1F0A31">
        <w:t>. Typically</w:t>
      </w:r>
      <w:r w:rsidR="302E9519">
        <w:t>,</w:t>
      </w:r>
      <w:r w:rsidR="2B1F0A31">
        <w:t xml:space="preserve"> this process takes</w:t>
      </w:r>
      <w:r w:rsidR="25C40E05">
        <w:t xml:space="preserve"> up to</w:t>
      </w:r>
      <w:r w:rsidR="2B1F0A31">
        <w:t xml:space="preserve"> 5 days for </w:t>
      </w:r>
      <w:r w:rsidR="6D5B32C9">
        <w:t>customers to</w:t>
      </w:r>
      <w:r w:rsidR="2B1F0A31">
        <w:t xml:space="preserve"> </w:t>
      </w:r>
      <w:r w:rsidR="58855027">
        <w:t xml:space="preserve">actually come into the shop for discussions. </w:t>
      </w:r>
      <w:r w:rsidR="7170DD10">
        <w:t xml:space="preserve">At this stage </w:t>
      </w:r>
      <w:r w:rsidR="5B979C90">
        <w:t>there are multiple</w:t>
      </w:r>
      <w:r w:rsidR="7170DD10">
        <w:t xml:space="preserve"> options </w:t>
      </w:r>
      <w:r w:rsidR="5B979C90">
        <w:t xml:space="preserve">for what can occur next. </w:t>
      </w:r>
      <w:r w:rsidR="7A9D0497">
        <w:t>The first</w:t>
      </w:r>
      <w:r w:rsidR="5B979C90">
        <w:t xml:space="preserve"> option is that the</w:t>
      </w:r>
      <w:r w:rsidR="7170DD10">
        <w:t xml:space="preserve"> customer has sufficient information</w:t>
      </w:r>
      <w:r w:rsidR="12CE4C71">
        <w:t xml:space="preserve"> and can pass to the cost analysis and sponsor approval stage in order processing. </w:t>
      </w:r>
      <w:r w:rsidR="438EF658">
        <w:t>The second option would be that the customer doesn't have sufficient information to make estimates, and more information is needed to be able to assist them. If this is the case, customers are as</w:t>
      </w:r>
      <w:r w:rsidR="51341FF6">
        <w:t xml:space="preserve">ked to revise their requests, gather additional information needed and </w:t>
      </w:r>
      <w:r w:rsidR="2142CDF6">
        <w:t xml:space="preserve">return it at </w:t>
      </w:r>
      <w:r w:rsidR="51341FF6">
        <w:t xml:space="preserve">a later date. The final option </w:t>
      </w:r>
      <w:r w:rsidR="08CFC6D0">
        <w:t xml:space="preserve">is that the customer request is </w:t>
      </w:r>
      <w:r w:rsidR="17FE006D">
        <w:t>too</w:t>
      </w:r>
      <w:r w:rsidR="08CFC6D0">
        <w:t xml:space="preserve"> complicated to </w:t>
      </w:r>
      <w:r w:rsidR="0C8E41F4">
        <w:t>complete</w:t>
      </w:r>
      <w:r w:rsidR="08CFC6D0">
        <w:t xml:space="preserve">, or that it would be more cost </w:t>
      </w:r>
      <w:r w:rsidR="3FFFC611">
        <w:t>effective</w:t>
      </w:r>
      <w:r w:rsidR="08CFC6D0">
        <w:t xml:space="preserve"> to purc</w:t>
      </w:r>
      <w:r w:rsidR="7944FEE5">
        <w:t xml:space="preserve">hase </w:t>
      </w:r>
      <w:r w:rsidR="76BBB147">
        <w:t>the part instead</w:t>
      </w:r>
      <w:r w:rsidR="1EB71E37">
        <w:t xml:space="preserve">. </w:t>
      </w:r>
    </w:p>
    <w:p w14:paraId="2472AA15" w14:textId="615D065D" w:rsidR="4A19C3B5" w:rsidRDefault="1AE661D8" w:rsidP="005F7439">
      <w:pPr>
        <w:spacing w:before="240"/>
        <w:ind w:firstLine="720"/>
        <w:contextualSpacing/>
      </w:pPr>
      <w:r>
        <w:t xml:space="preserve">Once the estimates </w:t>
      </w:r>
      <w:r w:rsidR="273C040F">
        <w:t xml:space="preserve">are </w:t>
      </w:r>
      <w:r w:rsidR="3B783BDD">
        <w:t>approved by sponsors</w:t>
      </w:r>
      <w:r w:rsidR="38C0180B">
        <w:t>,</w:t>
      </w:r>
      <w:r w:rsidR="3B783BDD">
        <w:t xml:space="preserve"> the </w:t>
      </w:r>
      <w:r w:rsidR="497F56D4">
        <w:t>customers'</w:t>
      </w:r>
      <w:r w:rsidR="3B783BDD">
        <w:t xml:space="preserve"> </w:t>
      </w:r>
      <w:r w:rsidR="0DE2A59E">
        <w:t xml:space="preserve">parts can begin being worked on. The services </w:t>
      </w:r>
      <w:r w:rsidR="394BE71B">
        <w:t xml:space="preserve">that can be utilized are manual machining, </w:t>
      </w:r>
      <w:r w:rsidR="22C744D0">
        <w:t xml:space="preserve">electrical discharge machining, waterjet machining, and welding. </w:t>
      </w:r>
      <w:r w:rsidR="33C39833">
        <w:t>Processing times were calculated utilizing historical data of service times to form averages. Within the manufacturing po</w:t>
      </w:r>
      <w:r w:rsidR="2E4CD7D6">
        <w:t>r</w:t>
      </w:r>
      <w:r w:rsidR="33C39833">
        <w:t>ti</w:t>
      </w:r>
      <w:r w:rsidR="6D6DA298">
        <w:t>o</w:t>
      </w:r>
      <w:r w:rsidR="33C39833">
        <w:t>n</w:t>
      </w:r>
      <w:r w:rsidR="6D502684">
        <w:t xml:space="preserve"> </w:t>
      </w:r>
      <w:r w:rsidR="7DCEB7CE">
        <w:t xml:space="preserve">of order processing, </w:t>
      </w:r>
      <w:r w:rsidR="79264D6D">
        <w:t xml:space="preserve">parts go though </w:t>
      </w:r>
      <w:r w:rsidR="393A7D59">
        <w:t xml:space="preserve">they typically require more than one service. </w:t>
      </w:r>
      <w:r w:rsidR="08A985D0">
        <w:t>This is modeled by having entities enter and exit the manufacturing secti</w:t>
      </w:r>
      <w:r w:rsidR="140CADFF">
        <w:t>o</w:t>
      </w:r>
      <w:r w:rsidR="08A985D0">
        <w:t>n</w:t>
      </w:r>
      <w:r w:rsidR="3D37051A">
        <w:t xml:space="preserve"> </w:t>
      </w:r>
      <w:r w:rsidR="08A985D0">
        <w:t xml:space="preserve">though </w:t>
      </w:r>
      <w:r w:rsidR="6C31E867">
        <w:t>transfer nodes</w:t>
      </w:r>
      <w:r w:rsidR="7D555FBE">
        <w:t>, where they are looped at least twice</w:t>
      </w:r>
      <w:r w:rsidR="119A322B">
        <w:t xml:space="preserve">. Once an entity leaves the exit </w:t>
      </w:r>
      <w:r w:rsidR="2044B8ED">
        <w:t xml:space="preserve">it is </w:t>
      </w:r>
      <w:r w:rsidR="119A322B">
        <w:t>loop</w:t>
      </w:r>
      <w:r w:rsidR="7F15A7BF">
        <w:t>ed</w:t>
      </w:r>
      <w:r w:rsidR="119A322B">
        <w:t xml:space="preserve"> back to entrance</w:t>
      </w:r>
      <w:r w:rsidR="08A985D0">
        <w:t xml:space="preserve">. </w:t>
      </w:r>
      <w:r w:rsidR="10206460">
        <w:t xml:space="preserve"> This process is monitored by includ</w:t>
      </w:r>
      <w:r w:rsidR="0748F477">
        <w:t xml:space="preserve">ing a </w:t>
      </w:r>
      <w:r w:rsidR="6F488A50">
        <w:t xml:space="preserve">model entity node counter, so that </w:t>
      </w:r>
      <w:r w:rsidR="6EB55B74">
        <w:t>every time</w:t>
      </w:r>
      <w:r w:rsidR="6F488A50">
        <w:t xml:space="preserve"> </w:t>
      </w:r>
      <w:r w:rsidR="3F0F5D55">
        <w:t xml:space="preserve">an entity exits </w:t>
      </w:r>
      <w:r w:rsidR="043D1CC9">
        <w:t xml:space="preserve">from the transfer node one unit is added to the counter </w:t>
      </w:r>
      <w:r w:rsidR="0D21B15D">
        <w:t xml:space="preserve">connected entity. Once the unit is added, a decision is made based on total </w:t>
      </w:r>
      <w:r w:rsidR="3462C70F">
        <w:t xml:space="preserve">counter value. </w:t>
      </w:r>
      <w:r w:rsidR="1B1C97AF">
        <w:t>If the value of the entity counter is not greater than are equal to 3, the entity will be looped back to the</w:t>
      </w:r>
      <w:r w:rsidR="334E0C68">
        <w:t xml:space="preserve"> manufacturing processes</w:t>
      </w:r>
      <w:r w:rsidR="1B1C97AF">
        <w:t xml:space="preserve"> </w:t>
      </w:r>
      <w:r w:rsidR="195F51BA">
        <w:t>entrance node</w:t>
      </w:r>
      <w:r w:rsidR="42336387">
        <w:t>.</w:t>
      </w:r>
      <w:r w:rsidR="5FCE7105">
        <w:t xml:space="preserve"> </w:t>
      </w:r>
      <w:r w:rsidR="3462C70F">
        <w:t xml:space="preserve">If the value </w:t>
      </w:r>
      <w:r w:rsidR="121BDFE9">
        <w:t>of the entity counter is greater than are equal to 3, the entity will continue to final cost analysis and appro</w:t>
      </w:r>
      <w:r w:rsidR="4CB1CF44">
        <w:t>val.</w:t>
      </w:r>
      <w:r w:rsidR="3462C70F">
        <w:t xml:space="preserve"> </w:t>
      </w:r>
      <w:r w:rsidR="421DBFD3">
        <w:t xml:space="preserve">Once the entity is allowed to enter final cost analysis, they are given 5 days to complete final payments and then are allowed to exit the system. </w:t>
      </w:r>
    </w:p>
    <w:p w14:paraId="1C9075E9" w14:textId="74AA38E0" w:rsidR="1AE661D8" w:rsidRDefault="10206460" w:rsidP="005F7439">
      <w:pPr>
        <w:spacing w:before="240"/>
        <w:contextualSpacing/>
      </w:pPr>
      <w:r>
        <w:t xml:space="preserve"> </w:t>
      </w:r>
    </w:p>
    <w:p w14:paraId="2CE1E41C" w14:textId="2CCE951F" w:rsidR="008F5AC2" w:rsidRDefault="4B7F8750" w:rsidP="005F7439">
      <w:pPr>
        <w:keepNext/>
        <w:spacing w:before="240"/>
        <w:contextualSpacing/>
        <w:jc w:val="center"/>
      </w:pPr>
      <w:r>
        <w:rPr>
          <w:noProof/>
        </w:rPr>
        <w:drawing>
          <wp:inline distT="0" distB="0" distL="0" distR="0" wp14:anchorId="5685CF36" wp14:editId="39EB57DD">
            <wp:extent cx="4986338" cy="1342476"/>
            <wp:effectExtent l="0" t="0" r="5080" b="0"/>
            <wp:docPr id="103423692" name="Picture 10342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23692"/>
                    <pic:cNvPicPr/>
                  </pic:nvPicPr>
                  <pic:blipFill>
                    <a:blip r:embed="rId22">
                      <a:extLst>
                        <a:ext uri="{28A0092B-C50C-407E-A947-70E740481C1C}">
                          <a14:useLocalDpi xmlns:a14="http://schemas.microsoft.com/office/drawing/2010/main" val="0"/>
                        </a:ext>
                      </a:extLst>
                    </a:blip>
                    <a:stretch>
                      <a:fillRect/>
                    </a:stretch>
                  </pic:blipFill>
                  <pic:spPr>
                    <a:xfrm>
                      <a:off x="0" y="0"/>
                      <a:ext cx="5025047" cy="1352898"/>
                    </a:xfrm>
                    <a:prstGeom prst="rect">
                      <a:avLst/>
                    </a:prstGeom>
                  </pic:spPr>
                </pic:pic>
              </a:graphicData>
            </a:graphic>
          </wp:inline>
        </w:drawing>
      </w:r>
    </w:p>
    <w:p w14:paraId="1F0AEAA9" w14:textId="5986B441" w:rsidR="4B7F8750" w:rsidRDefault="008F5AC2" w:rsidP="005F7439">
      <w:pPr>
        <w:pStyle w:val="Caption"/>
        <w:contextualSpacing/>
        <w:jc w:val="center"/>
      </w:pPr>
      <w:r>
        <w:t xml:space="preserve">Figure </w:t>
      </w:r>
      <w:r>
        <w:fldChar w:fldCharType="begin"/>
      </w:r>
      <w:r>
        <w:instrText xml:space="preserve"> SEQ Figure \* ARABIC </w:instrText>
      </w:r>
      <w:r>
        <w:fldChar w:fldCharType="separate"/>
      </w:r>
      <w:r w:rsidR="00546A45">
        <w:rPr>
          <w:noProof/>
        </w:rPr>
        <w:t>4</w:t>
      </w:r>
      <w:r>
        <w:rPr>
          <w:noProof/>
        </w:rPr>
        <w:fldChar w:fldCharType="end"/>
      </w:r>
      <w:r>
        <w:t>: Add-On Process for Exiting Transfer Node of Manufacturing</w:t>
      </w:r>
    </w:p>
    <w:p w14:paraId="3FD34FBC" w14:textId="520CFF14" w:rsidR="5993742C" w:rsidRDefault="51570965" w:rsidP="0072544D">
      <w:pPr>
        <w:spacing w:before="240"/>
        <w:ind w:firstLine="720"/>
        <w:contextualSpacing/>
      </w:pPr>
      <w:r>
        <w:t>For the alternative,</w:t>
      </w:r>
      <w:r w:rsidR="3F3B0143">
        <w:t xml:space="preserve"> changes were made to the model such as reducing the distance </w:t>
      </w:r>
      <w:r w:rsidR="78FDA4DC">
        <w:t xml:space="preserve">between </w:t>
      </w:r>
      <w:r w:rsidR="201566F4">
        <w:t>manufacturing</w:t>
      </w:r>
      <w:r w:rsidR="78FDA4DC">
        <w:t xml:space="preserve"> </w:t>
      </w:r>
      <w:r w:rsidR="1E6C8AA2">
        <w:t>workstations</w:t>
      </w:r>
      <w:r w:rsidR="78FDA4DC">
        <w:t xml:space="preserve">. </w:t>
      </w:r>
      <w:r w:rsidR="68DEB546">
        <w:t xml:space="preserve">This reduces the time needed to get to the various machines within the system. Another </w:t>
      </w:r>
      <w:r w:rsidR="2F49C9A1">
        <w:t>suggestion</w:t>
      </w:r>
      <w:r w:rsidR="68DEB546">
        <w:t xml:space="preserve"> woul</w:t>
      </w:r>
      <w:r w:rsidR="6A3918E6">
        <w:t xml:space="preserve">d </w:t>
      </w:r>
      <w:r w:rsidR="68DEB546">
        <w:t xml:space="preserve">be to increase the number of </w:t>
      </w:r>
      <w:r w:rsidR="62AF7467">
        <w:t>available</w:t>
      </w:r>
      <w:r w:rsidR="68DEB546">
        <w:t xml:space="preserve"> machines. </w:t>
      </w:r>
      <w:r w:rsidR="27BC3E0D">
        <w:t>First, r</w:t>
      </w:r>
      <w:r w:rsidR="78862146">
        <w:t>ather than 3 manual machines for lathing or milling</w:t>
      </w:r>
      <w:r w:rsidR="3051B17D">
        <w:t>,</w:t>
      </w:r>
      <w:r w:rsidR="78862146">
        <w:t xml:space="preserve"> increasing availability to 6</w:t>
      </w:r>
      <w:r w:rsidR="37B6456F">
        <w:t xml:space="preserve">. </w:t>
      </w:r>
      <w:r w:rsidR="69D8D30F">
        <w:t xml:space="preserve">Next increasing the number of staff available from 3 to 4 for final cost, procurement, and cost &amp; approval. This also makes final cost </w:t>
      </w:r>
      <w:r w:rsidR="288C10A7">
        <w:t xml:space="preserve">and approval a shared task rather than the responsibility of one person. The final </w:t>
      </w:r>
      <w:r w:rsidR="6C3DCDD5">
        <w:t>suggestion</w:t>
      </w:r>
      <w:r w:rsidR="288C10A7">
        <w:t xml:space="preserve"> would be to shorten the deadlines for both approval and final payment. </w:t>
      </w:r>
      <w:r w:rsidR="21B43195">
        <w:t>Rather</w:t>
      </w:r>
      <w:r w:rsidR="461F702E">
        <w:t xml:space="preserve"> than allowing 5 days for entities to complete task limiting them down to 3 reduces overall processing times for all entities.</w:t>
      </w:r>
    </w:p>
    <w:p w14:paraId="3E0007B2" w14:textId="0B40AF3C" w:rsidR="37B6456F" w:rsidRDefault="37B6456F" w:rsidP="005F7439">
      <w:pPr>
        <w:keepNext/>
        <w:spacing w:before="240"/>
        <w:contextualSpacing/>
        <w:jc w:val="center"/>
      </w:pPr>
    </w:p>
    <w:p w14:paraId="6F11CAE3" w14:textId="57FC5B9F" w:rsidR="372C3D2C" w:rsidRDefault="28DA224D" w:rsidP="372C3D2C">
      <w:pPr>
        <w:keepNext/>
        <w:spacing w:before="240"/>
        <w:contextualSpacing/>
        <w:jc w:val="center"/>
      </w:pPr>
      <w:r>
        <w:rPr>
          <w:noProof/>
        </w:rPr>
        <w:drawing>
          <wp:inline distT="0" distB="0" distL="0" distR="0" wp14:anchorId="68FA37E1" wp14:editId="6154BA7A">
            <wp:extent cx="5971574" cy="2961640"/>
            <wp:effectExtent l="0" t="0" r="0" b="0"/>
            <wp:docPr id="375628529" name="Picture 375628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r="19865"/>
                    <a:stretch/>
                  </pic:blipFill>
                  <pic:spPr bwMode="auto">
                    <a:xfrm>
                      <a:off x="0" y="0"/>
                      <a:ext cx="5975259" cy="2963468"/>
                    </a:xfrm>
                    <a:prstGeom prst="rect">
                      <a:avLst/>
                    </a:prstGeom>
                    <a:ln>
                      <a:noFill/>
                    </a:ln>
                    <a:extLst>
                      <a:ext uri="{53640926-AAD7-44D8-BBD7-CCE9431645EC}">
                        <a14:shadowObscured xmlns:a14="http://schemas.microsoft.com/office/drawing/2010/main"/>
                      </a:ext>
                    </a:extLst>
                  </pic:spPr>
                </pic:pic>
              </a:graphicData>
            </a:graphic>
          </wp:inline>
        </w:drawing>
      </w:r>
    </w:p>
    <w:p w14:paraId="0B98E639" w14:textId="1AC11655" w:rsidR="5993742C" w:rsidRDefault="0040030D" w:rsidP="005F7439">
      <w:pPr>
        <w:pStyle w:val="Caption"/>
        <w:contextualSpacing/>
        <w:jc w:val="center"/>
      </w:pPr>
      <w:r>
        <w:t xml:space="preserve">Figure </w:t>
      </w:r>
      <w:r w:rsidR="00970C41">
        <w:t>10</w:t>
      </w:r>
      <w:r>
        <w:t>: Current Simio Model Results</w:t>
      </w:r>
    </w:p>
    <w:p w14:paraId="0B276C66" w14:textId="502DFC44" w:rsidR="5993742C" w:rsidRDefault="5993742C" w:rsidP="005F7439">
      <w:pPr>
        <w:spacing w:before="240"/>
        <w:contextualSpacing/>
      </w:pPr>
    </w:p>
    <w:p w14:paraId="2B79254F" w14:textId="135E86FB" w:rsidR="5993742C" w:rsidRDefault="5993742C" w:rsidP="005F7439">
      <w:pPr>
        <w:spacing w:before="240"/>
        <w:contextualSpacing/>
      </w:pPr>
    </w:p>
    <w:p w14:paraId="52218F0E" w14:textId="0A6E0AE6" w:rsidR="001D27C8" w:rsidRDefault="04A8076C" w:rsidP="005F7439">
      <w:pPr>
        <w:keepNext/>
        <w:spacing w:before="240"/>
        <w:contextualSpacing/>
        <w:jc w:val="center"/>
      </w:pPr>
      <w:r>
        <w:rPr>
          <w:noProof/>
        </w:rPr>
        <w:drawing>
          <wp:inline distT="0" distB="0" distL="0" distR="0" wp14:anchorId="714205A9" wp14:editId="3E0E2FB9">
            <wp:extent cx="5943600" cy="3295650"/>
            <wp:effectExtent l="0" t="0" r="0" b="0"/>
            <wp:docPr id="371756000" name="Picture 37175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3295650"/>
                    </a:xfrm>
                    <a:prstGeom prst="rect">
                      <a:avLst/>
                    </a:prstGeom>
                  </pic:spPr>
                </pic:pic>
              </a:graphicData>
            </a:graphic>
          </wp:inline>
        </w:drawing>
      </w:r>
    </w:p>
    <w:p w14:paraId="0C1EBDA1" w14:textId="5AD85255" w:rsidR="0D0AD459" w:rsidRDefault="001D27C8" w:rsidP="0072544D">
      <w:pPr>
        <w:pStyle w:val="Caption"/>
        <w:contextualSpacing/>
        <w:jc w:val="center"/>
      </w:pPr>
      <w:r>
        <w:t>Figure</w:t>
      </w:r>
      <w:r w:rsidR="00970C41">
        <w:t xml:space="preserve"> </w:t>
      </w:r>
      <w:r w:rsidR="002E6C2F">
        <w:t>1</w:t>
      </w:r>
      <w:r w:rsidR="00311E2F">
        <w:t>1</w:t>
      </w:r>
      <w:r>
        <w:t>:</w:t>
      </w:r>
      <w:r w:rsidR="00311E2F">
        <w:t xml:space="preserve"> </w:t>
      </w:r>
      <w:r w:rsidRPr="000854AD">
        <w:t>Alternative Simio Model Results</w:t>
      </w:r>
    </w:p>
    <w:p w14:paraId="113BEB8E" w14:textId="25E65CBC" w:rsidR="336A867F" w:rsidRDefault="336A867F" w:rsidP="008A5979">
      <w:pPr>
        <w:pStyle w:val="Heading1"/>
        <w:spacing w:before="0"/>
        <w:rPr>
          <w:rFonts w:eastAsia="Times New Roman" w:cs="Times New Roman"/>
          <w:sz w:val="24"/>
          <w:szCs w:val="24"/>
        </w:rPr>
      </w:pPr>
      <w:bookmarkStart w:id="21" w:name="_Toc184467813"/>
      <w:r w:rsidRPr="06F5ADD3">
        <w:t>Verification / Validation</w:t>
      </w:r>
      <w:bookmarkEnd w:id="21"/>
    </w:p>
    <w:p w14:paraId="0CDA76D2" w14:textId="049AFE16" w:rsidR="04AEF10E" w:rsidRPr="0071073B" w:rsidRDefault="04AEF10E" w:rsidP="008A5979">
      <w:pPr>
        <w:ind w:firstLine="720"/>
      </w:pPr>
      <w:r w:rsidRPr="0071073B">
        <w:t>The verification process for both the base and alternative models involved several key steps to ensure accuracy and alignment with the conceptual model. First, a logic and structure review were conducted to confirm that the simulation's logic reflected the intended process flow and decision rules. This was followed by code debugging, where each component of the model was tested step-by-step to ensure the correct implementation of input data, distributions, and process logic. Parameter testing was also performed using controlled test cases to validate the behavior of individual process components, such as EDM and machining. Additionally, internal consistency checks were carried out to verify the logical correctness of model outputs under various scenarios.</w:t>
      </w:r>
    </w:p>
    <w:p w14:paraId="43F48471" w14:textId="3661D739" w:rsidR="04AEF10E" w:rsidRPr="0071073B" w:rsidRDefault="04AEF10E" w:rsidP="008A5979">
      <w:pPr>
        <w:ind w:firstLine="720"/>
      </w:pPr>
      <w:r w:rsidRPr="0071073B">
        <w:t>To validate the models and ensure they accurately reflected real-world system behavior, several approaches were employed. Historical data comparisons were used to align the outputs of the base model—such as average system time—with historical performance metrics. Subject matter experts (SMEs) from the AMMF provided feedback on assumptions, logic, and model behavior, ensuring the model mirrored observed operations. The model's results underwent statistical validation, where simulated outputs were compared to historical metrics within acceptable margins of error. Face validity assessments ensured that the results were intuitively reasonable, such as the expected relationship between processing times and overall performance. Finally, extreme condition testing confirmed the model's stability and logical outputs in atypical scenarios.</w:t>
      </w:r>
    </w:p>
    <w:p w14:paraId="046D57A3" w14:textId="48030152" w:rsidR="04AEF10E" w:rsidRPr="0071073B" w:rsidRDefault="04AEF10E" w:rsidP="008A5979">
      <w:pPr>
        <w:ind w:firstLine="720"/>
      </w:pPr>
      <w:r w:rsidRPr="0071073B">
        <w:t>The alternative models underwent the same rigorous verification and validation process. Modifications, including changes in process priorities and parameters, were reviewed and tested to ensure they were both accurately implemented and consistent with expected system behavior. SME feedback and observed trends supported the plausibility of these modifications.</w:t>
      </w:r>
    </w:p>
    <w:p w14:paraId="25B69FB6" w14:textId="520F0693" w:rsidR="06F5ADD3" w:rsidRDefault="04AEF10E" w:rsidP="008A5979">
      <w:pPr>
        <w:ind w:firstLine="720"/>
      </w:pPr>
      <w:r w:rsidRPr="0071073B">
        <w:t>As a result, the base model was successfully verified and validated, demonstrating outputs consistent with the real-world system. Similarly, the alternative models were confirmed to be accurate and effective in their proposed modifications, offering plausible and meaningful improvements to the system.</w:t>
      </w:r>
    </w:p>
    <w:p w14:paraId="44228962" w14:textId="77777777" w:rsidR="00AE6D1E" w:rsidRDefault="00AE6D1E" w:rsidP="008A5979">
      <w:pPr>
        <w:ind w:firstLine="720"/>
      </w:pPr>
    </w:p>
    <w:p w14:paraId="6149F09E" w14:textId="2FCA14B4" w:rsidR="005D162F" w:rsidRPr="00065605" w:rsidRDefault="005D162F" w:rsidP="3B5A1CE9">
      <w:pPr>
        <w:pStyle w:val="Heading1"/>
        <w:spacing w:before="0"/>
        <w:rPr>
          <w:rStyle w:val="Strong"/>
          <w:b/>
        </w:rPr>
      </w:pPr>
      <w:bookmarkStart w:id="22" w:name="_Toc184467814"/>
      <w:r w:rsidRPr="00065605">
        <w:rPr>
          <w:rStyle w:val="Strong"/>
          <w:b/>
        </w:rPr>
        <w:t>Experiments</w:t>
      </w:r>
      <w:bookmarkEnd w:id="22"/>
    </w:p>
    <w:p w14:paraId="6925C3C0" w14:textId="2DB9CE94" w:rsidR="4D32F957" w:rsidRPr="00737B97" w:rsidRDefault="70B9002C" w:rsidP="008A5979">
      <w:pPr>
        <w:ind w:firstLine="720"/>
      </w:pPr>
      <w:r w:rsidRPr="00737B97">
        <w:t xml:space="preserve">To evaluate the performance of the Advanced Manufacturing and Machining Facility (AMMF), experiments were conducted using two scenarios. The first scenario, referred to as Scenario 1 - Current, modeled the existing workflow of the facility. This included a first-come, first-served queueing system, along with the existing bottlenecks and resource constraints that characterize the current operation. The second scenario, Scenario 2 - </w:t>
      </w:r>
      <w:r w:rsidR="006F4ABF">
        <w:t>Alternative</w:t>
      </w:r>
      <w:r w:rsidRPr="00737B97">
        <w:t>, introduced system constraints, such as reduced machine availability or adjusted processing rules, to identify potential areas for improvement and assess the impact of these limitations on system performance.</w:t>
      </w:r>
    </w:p>
    <w:p w14:paraId="6C4C86C9" w14:textId="5F5130F6" w:rsidR="4D32F957" w:rsidRPr="00737B97" w:rsidRDefault="70B9002C" w:rsidP="008A5979">
      <w:pPr>
        <w:ind w:firstLine="720"/>
      </w:pPr>
      <w:r w:rsidRPr="00737B97">
        <w:t>For each scenario, 10 replications were conducted to capture sufficient variability in the results while maintaining computational efficiency. This approach ensured reliable estimations of mean performance and enabled the calculation of 95% confidence intervals for key performance metrics. The experiments were designed using a terminating system approach, with a run length of 15 weeks to reflect the typical semester cycle during which capstone projects and research activities experience peak demand. A warm-up period was deemed unnecessary, as the system resets at the beginning of each semester, and any transient effects were considered irrelevant to the analysis.</w:t>
      </w:r>
    </w:p>
    <w:p w14:paraId="1C23A1F9" w14:textId="293F1014" w:rsidR="4D32F957" w:rsidRPr="00737B97" w:rsidRDefault="70B9002C" w:rsidP="008A5979">
      <w:pPr>
        <w:ind w:firstLine="720"/>
      </w:pPr>
      <w:r w:rsidRPr="00737B97">
        <w:t xml:space="preserve">This experimental setup provided a robust framework for comparing the current system to the proposed alternatives, enabling the identification of opportunities to enhance performance and address inefficiencies. </w:t>
      </w:r>
    </w:p>
    <w:p w14:paraId="444BD2F5" w14:textId="0F245A9C" w:rsidR="4D32F957" w:rsidRDefault="4D32F957" w:rsidP="3CE41E42">
      <w:r w:rsidRPr="00737B97">
        <w:t>Responses (Metrics):</w:t>
      </w:r>
      <w:r w:rsidR="66FDA7A5" w:rsidRPr="00737B97">
        <w:t xml:space="preserve"> </w:t>
      </w:r>
      <w:r>
        <w:t>The following metrics were tracked to evaluate system performance:</w:t>
      </w:r>
    </w:p>
    <w:p w14:paraId="1992BD80" w14:textId="4810E244" w:rsidR="4D32F957" w:rsidRDefault="4D32F957" w:rsidP="74F9997A">
      <w:pPr>
        <w:pStyle w:val="ListParagraph"/>
      </w:pPr>
      <w:r w:rsidRPr="74F9997A">
        <w:rPr>
          <w:b/>
          <w:bCs/>
        </w:rPr>
        <w:t>BnA.Population.TimeInSystem.Average:</w:t>
      </w:r>
      <w:r w:rsidRPr="74F9997A">
        <w:t xml:space="preserve"> Average time in the system for Bio and Ag projects.</w:t>
      </w:r>
    </w:p>
    <w:p w14:paraId="7089C2F0" w14:textId="59730F58" w:rsidR="4D32F957" w:rsidRDefault="4D32F957" w:rsidP="74F9997A">
      <w:pPr>
        <w:pStyle w:val="ListParagraph"/>
      </w:pPr>
      <w:r w:rsidRPr="74F9997A">
        <w:rPr>
          <w:b/>
          <w:bCs/>
        </w:rPr>
        <w:t>Cap.Population.TimeInSystem.Average:</w:t>
      </w:r>
      <w:r w:rsidRPr="74F9997A">
        <w:t xml:space="preserve"> Average time in the system for Capstone projects.</w:t>
      </w:r>
    </w:p>
    <w:p w14:paraId="50F0422B" w14:textId="77BBB0C3" w:rsidR="4D32F957" w:rsidRDefault="4D32F957" w:rsidP="74F9997A">
      <w:pPr>
        <w:pStyle w:val="ListParagraph"/>
      </w:pPr>
      <w:r w:rsidRPr="74F9997A">
        <w:rPr>
          <w:b/>
          <w:bCs/>
        </w:rPr>
        <w:t>CnC.Population.TimeInSystem.Average:</w:t>
      </w:r>
      <w:r w:rsidRPr="74F9997A">
        <w:t xml:space="preserve"> Average time in the system for Chemical and Civil projects.</w:t>
      </w:r>
    </w:p>
    <w:p w14:paraId="7BA9DDF4" w14:textId="1C2DF264" w:rsidR="4D32F957" w:rsidRDefault="4D32F957" w:rsidP="74F9997A">
      <w:pPr>
        <w:pStyle w:val="ListParagraph"/>
      </w:pPr>
      <w:r w:rsidRPr="74F9997A">
        <w:rPr>
          <w:b/>
          <w:bCs/>
        </w:rPr>
        <w:t>MIE.Population.TimeInSystem.Average:</w:t>
      </w:r>
      <w:r w:rsidRPr="74F9997A">
        <w:t xml:space="preserve"> Average time in the system for MIE undergraduate projects.</w:t>
      </w:r>
    </w:p>
    <w:p w14:paraId="034EB5DA" w14:textId="42A531BD" w:rsidR="4D32F957" w:rsidRDefault="4D32F957" w:rsidP="74F9997A">
      <w:pPr>
        <w:pStyle w:val="ListParagraph"/>
      </w:pPr>
      <w:r w:rsidRPr="74F9997A">
        <w:rPr>
          <w:b/>
          <w:bCs/>
        </w:rPr>
        <w:t>OTH.Population.TimeInSystem.Average:</w:t>
      </w:r>
      <w:r w:rsidRPr="74F9997A">
        <w:t xml:space="preserve"> Average time in the system for other projects.</w:t>
      </w:r>
    </w:p>
    <w:p w14:paraId="5070025F" w14:textId="130458E6" w:rsidR="4D32F957" w:rsidRDefault="4D32F957" w:rsidP="74F9997A">
      <w:pPr>
        <w:pStyle w:val="ListParagraph"/>
      </w:pPr>
      <w:r w:rsidRPr="74F9997A">
        <w:rPr>
          <w:b/>
          <w:bCs/>
        </w:rPr>
        <w:t>RE.Population.TimeInSystem.Average:</w:t>
      </w:r>
      <w:r w:rsidRPr="74F9997A">
        <w:t xml:space="preserve"> Average time in the system for research projects.</w:t>
      </w:r>
    </w:p>
    <w:p w14:paraId="09AB86B0" w14:textId="0417C531" w:rsidR="4D32F957" w:rsidRDefault="4D32F957" w:rsidP="3CE41E42">
      <w:r w:rsidRPr="00737B97">
        <w:t>Controls:</w:t>
      </w:r>
    </w:p>
    <w:p w14:paraId="1C4B92BD" w14:textId="174E953B" w:rsidR="4D32F957" w:rsidRDefault="4D32F957" w:rsidP="008A5979">
      <w:pPr>
        <w:ind w:firstLine="720"/>
      </w:pPr>
      <w:r>
        <w:t xml:space="preserve">The primary control used was </w:t>
      </w:r>
      <w:r w:rsidRPr="00737B97">
        <w:t>AssignShapeIncrementNodeCounter</w:t>
      </w:r>
      <w:r>
        <w:t>, which tracked the number of times an entity passed through the manufacturing process. Additional controls included arrival rates, processing times, and routing probabilities.</w:t>
      </w:r>
    </w:p>
    <w:p w14:paraId="0A4B5745" w14:textId="0C9EF4BD" w:rsidR="00B04C89" w:rsidRPr="001E44C8" w:rsidRDefault="005D162F" w:rsidP="001E44C8">
      <w:pPr>
        <w:pStyle w:val="Heading1"/>
      </w:pPr>
      <w:bookmarkStart w:id="23" w:name="_Toc184467815"/>
      <w:r w:rsidRPr="06F5ADD3">
        <w:rPr>
          <w:rStyle w:val="Strong"/>
          <w:b/>
        </w:rPr>
        <w:t>Output Analysis</w:t>
      </w:r>
      <w:bookmarkEnd w:id="23"/>
    </w:p>
    <w:p w14:paraId="5EE72068" w14:textId="77777777" w:rsidR="00546A45" w:rsidRDefault="00866110" w:rsidP="00546A45">
      <w:pPr>
        <w:keepNext/>
        <w:spacing w:after="100" w:afterAutospacing="1"/>
        <w:ind w:right="617"/>
        <w:contextualSpacing/>
      </w:pPr>
      <w:r>
        <w:rPr>
          <w:noProof/>
          <w:color w:val="111111"/>
        </w:rPr>
        <w:drawing>
          <wp:inline distT="0" distB="0" distL="0" distR="0" wp14:anchorId="261724C5" wp14:editId="21AB780C">
            <wp:extent cx="5943600" cy="1444625"/>
            <wp:effectExtent l="0" t="0" r="0" b="3175"/>
            <wp:docPr id="3923241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2415" name="Picture 5" descr="A screenshot of a compu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1444625"/>
                    </a:xfrm>
                    <a:prstGeom prst="rect">
                      <a:avLst/>
                    </a:prstGeom>
                  </pic:spPr>
                </pic:pic>
              </a:graphicData>
            </a:graphic>
          </wp:inline>
        </w:drawing>
      </w:r>
    </w:p>
    <w:p w14:paraId="1FD92E44" w14:textId="0EEB6B76" w:rsidR="00B04C89" w:rsidRDefault="00546A45" w:rsidP="00546A45">
      <w:pPr>
        <w:pStyle w:val="Caption"/>
        <w:rPr>
          <w:color w:val="111111"/>
        </w:rPr>
      </w:pPr>
      <w:r>
        <w:t xml:space="preserve">Figure </w:t>
      </w:r>
      <w:r w:rsidR="00122CDA">
        <w:t>12</w:t>
      </w:r>
      <w:r>
        <w:t>: Current System Response Results</w:t>
      </w:r>
    </w:p>
    <w:p w14:paraId="07693254" w14:textId="795D0993" w:rsidR="00B04C89" w:rsidRDefault="00B04C89" w:rsidP="005F7439">
      <w:pPr>
        <w:spacing w:after="100" w:afterAutospacing="1"/>
        <w:ind w:right="617"/>
        <w:contextualSpacing/>
        <w:rPr>
          <w:color w:val="111111"/>
        </w:rPr>
      </w:pPr>
      <w:r>
        <w:rPr>
          <w:color w:val="111111"/>
        </w:rPr>
        <w:t>Altern</w:t>
      </w:r>
      <w:r w:rsidR="00BF7A49">
        <w:rPr>
          <w:color w:val="111111"/>
        </w:rPr>
        <w:t>ative</w:t>
      </w:r>
    </w:p>
    <w:p w14:paraId="317B1D95" w14:textId="77777777" w:rsidR="00546A45" w:rsidRDefault="005840B8" w:rsidP="00546A45">
      <w:pPr>
        <w:keepNext/>
        <w:spacing w:after="100" w:afterAutospacing="1"/>
        <w:ind w:right="617"/>
        <w:contextualSpacing/>
      </w:pPr>
      <w:r>
        <w:rPr>
          <w:noProof/>
          <w:color w:val="111111"/>
        </w:rPr>
        <w:drawing>
          <wp:inline distT="0" distB="0" distL="0" distR="0" wp14:anchorId="17ABE46A" wp14:editId="6B2C6855">
            <wp:extent cx="5943600" cy="1447165"/>
            <wp:effectExtent l="0" t="0" r="0" b="635"/>
            <wp:docPr id="195827050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70506" name="Picture 6" descr="A screenshot of a comput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1447165"/>
                    </a:xfrm>
                    <a:prstGeom prst="rect">
                      <a:avLst/>
                    </a:prstGeom>
                  </pic:spPr>
                </pic:pic>
              </a:graphicData>
            </a:graphic>
          </wp:inline>
        </w:drawing>
      </w:r>
    </w:p>
    <w:p w14:paraId="0B78C0AB" w14:textId="45C3383F" w:rsidR="00DD15F5" w:rsidRPr="00355166" w:rsidRDefault="00546A45" w:rsidP="00355166">
      <w:pPr>
        <w:pStyle w:val="Caption"/>
        <w:rPr>
          <w:color w:val="111111"/>
        </w:rPr>
      </w:pPr>
      <w:r>
        <w:t>Figure</w:t>
      </w:r>
      <w:r w:rsidR="002F3537">
        <w:t xml:space="preserve"> 13</w:t>
      </w:r>
      <w:r>
        <w:t>: Alternative Response Results</w:t>
      </w:r>
    </w:p>
    <w:p w14:paraId="1CB65B47" w14:textId="5ABEDD85" w:rsidR="00DD15F5" w:rsidRDefault="00334E1E" w:rsidP="00355166">
      <w:pPr>
        <w:spacing w:after="100" w:afterAutospacing="1"/>
        <w:ind w:right="617" w:firstLine="720"/>
        <w:contextualSpacing/>
        <w:rPr>
          <w:color w:val="111111"/>
        </w:rPr>
      </w:pPr>
      <w:r w:rsidRPr="00DD15F5">
        <w:rPr>
          <w:color w:val="111111"/>
        </w:rPr>
        <w:t xml:space="preserve">Subtracting the </w:t>
      </w:r>
      <w:r>
        <w:rPr>
          <w:color w:val="111111"/>
        </w:rPr>
        <w:t>a</w:t>
      </w:r>
      <w:r w:rsidRPr="00DD15F5">
        <w:rPr>
          <w:color w:val="111111"/>
        </w:rPr>
        <w:t xml:space="preserve">lternative </w:t>
      </w:r>
      <w:r>
        <w:rPr>
          <w:color w:val="111111"/>
        </w:rPr>
        <w:t>m</w:t>
      </w:r>
      <w:r w:rsidRPr="00DD15F5">
        <w:rPr>
          <w:color w:val="111111"/>
        </w:rPr>
        <w:t xml:space="preserve">ean from the </w:t>
      </w:r>
      <w:r>
        <w:rPr>
          <w:color w:val="111111"/>
        </w:rPr>
        <w:t>c</w:t>
      </w:r>
      <w:r w:rsidRPr="00DD15F5">
        <w:rPr>
          <w:color w:val="111111"/>
        </w:rPr>
        <w:t xml:space="preserve">urrent </w:t>
      </w:r>
      <w:r>
        <w:rPr>
          <w:color w:val="111111"/>
        </w:rPr>
        <w:t>m</w:t>
      </w:r>
      <w:r w:rsidRPr="00DD15F5">
        <w:rPr>
          <w:color w:val="111111"/>
        </w:rPr>
        <w:t>ean for each response type</w:t>
      </w:r>
      <w:r>
        <w:rPr>
          <w:color w:val="111111"/>
        </w:rPr>
        <w:t xml:space="preserve"> as well as </w:t>
      </w:r>
      <w:r w:rsidRPr="00DD15F5">
        <w:rPr>
          <w:color w:val="111111"/>
        </w:rPr>
        <w:t xml:space="preserve">the </w:t>
      </w:r>
      <w:r>
        <w:rPr>
          <w:color w:val="111111"/>
        </w:rPr>
        <w:t>u</w:t>
      </w:r>
      <w:r w:rsidRPr="00DD15F5">
        <w:rPr>
          <w:color w:val="111111"/>
        </w:rPr>
        <w:t xml:space="preserve">pper </w:t>
      </w:r>
      <w:r>
        <w:rPr>
          <w:color w:val="111111"/>
        </w:rPr>
        <w:t>p</w:t>
      </w:r>
      <w:r w:rsidRPr="00DD15F5">
        <w:rPr>
          <w:color w:val="111111"/>
        </w:rPr>
        <w:t>ercentile and lower percentile values between the two tables</w:t>
      </w:r>
      <w:r w:rsidR="00546A45">
        <w:rPr>
          <w:color w:val="111111"/>
        </w:rPr>
        <w:t xml:space="preserve"> in Figure </w:t>
      </w:r>
      <w:r w:rsidR="00AC05F3">
        <w:rPr>
          <w:color w:val="111111"/>
        </w:rPr>
        <w:t>12</w:t>
      </w:r>
      <w:r w:rsidR="00546A45">
        <w:rPr>
          <w:color w:val="111111"/>
        </w:rPr>
        <w:t xml:space="preserve"> and Figure </w:t>
      </w:r>
      <w:r w:rsidR="00734550">
        <w:rPr>
          <w:color w:val="111111"/>
        </w:rPr>
        <w:t xml:space="preserve">13. </w:t>
      </w:r>
    </w:p>
    <w:p w14:paraId="1197F9E1" w14:textId="245AD324" w:rsidR="00355166" w:rsidRDefault="00355166" w:rsidP="00355166">
      <w:pPr>
        <w:pStyle w:val="Caption"/>
        <w:keepNext/>
      </w:pPr>
      <w:r>
        <w:t xml:space="preserve">Table </w:t>
      </w:r>
      <w:r>
        <w:fldChar w:fldCharType="begin"/>
      </w:r>
      <w:r>
        <w:instrText xml:space="preserve"> SEQ Table \* ARABIC </w:instrText>
      </w:r>
      <w:r>
        <w:fldChar w:fldCharType="separate"/>
      </w:r>
      <w:r>
        <w:rPr>
          <w:noProof/>
        </w:rPr>
        <w:t>4</w:t>
      </w:r>
      <w:r>
        <w:fldChar w:fldCharType="end"/>
      </w:r>
      <w:r>
        <w:t>: Mean, Upper Percentile, and Lower Percentile Differences</w:t>
      </w:r>
    </w:p>
    <w:tbl>
      <w:tblPr>
        <w:tblW w:w="7285" w:type="dxa"/>
        <w:tblLayout w:type="fixed"/>
        <w:tblLook w:val="04A0" w:firstRow="1" w:lastRow="0" w:firstColumn="1" w:lastColumn="0" w:noHBand="0" w:noVBand="1"/>
      </w:tblPr>
      <w:tblGrid>
        <w:gridCol w:w="1510"/>
        <w:gridCol w:w="1725"/>
        <w:gridCol w:w="1530"/>
        <w:gridCol w:w="2520"/>
      </w:tblGrid>
      <w:tr w:rsidR="003565D8" w14:paraId="73588F66" w14:textId="77777777" w:rsidTr="003565D8">
        <w:trPr>
          <w:trHeight w:val="1140"/>
        </w:trPr>
        <w:tc>
          <w:tcPr>
            <w:tcW w:w="1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B3F042" w14:textId="77777777" w:rsidR="003565D8" w:rsidRDefault="003565D8">
            <w:pPr>
              <w:jc w:val="center"/>
              <w:rPr>
                <w:rFonts w:ascii="Aptos Narrow" w:hAnsi="Aptos Narrow"/>
                <w:b/>
                <w:bCs/>
                <w:color w:val="000000"/>
                <w:sz w:val="22"/>
                <w:szCs w:val="22"/>
              </w:rPr>
            </w:pPr>
            <w:r>
              <w:rPr>
                <w:rFonts w:ascii="Aptos Narrow" w:hAnsi="Aptos Narrow"/>
                <w:b/>
                <w:bCs/>
                <w:color w:val="000000"/>
                <w:sz w:val="22"/>
                <w:szCs w:val="22"/>
              </w:rPr>
              <w:t>Response</w:t>
            </w:r>
          </w:p>
        </w:tc>
        <w:tc>
          <w:tcPr>
            <w:tcW w:w="1725" w:type="dxa"/>
            <w:tcBorders>
              <w:top w:val="single" w:sz="4" w:space="0" w:color="auto"/>
              <w:left w:val="nil"/>
              <w:bottom w:val="single" w:sz="4" w:space="0" w:color="auto"/>
              <w:right w:val="single" w:sz="4" w:space="0" w:color="auto"/>
            </w:tcBorders>
            <w:shd w:val="clear" w:color="auto" w:fill="auto"/>
            <w:vAlign w:val="center"/>
            <w:hideMark/>
          </w:tcPr>
          <w:p w14:paraId="0815044C" w14:textId="77777777" w:rsidR="003565D8" w:rsidRDefault="003565D8">
            <w:pPr>
              <w:jc w:val="center"/>
              <w:rPr>
                <w:rFonts w:ascii="Aptos Narrow" w:hAnsi="Aptos Narrow"/>
                <w:b/>
                <w:bCs/>
                <w:color w:val="000000"/>
                <w:sz w:val="22"/>
                <w:szCs w:val="22"/>
              </w:rPr>
            </w:pPr>
            <w:r>
              <w:rPr>
                <w:rFonts w:ascii="Aptos Narrow" w:hAnsi="Aptos Narrow"/>
                <w:b/>
                <w:bCs/>
                <w:color w:val="000000"/>
                <w:sz w:val="22"/>
                <w:szCs w:val="22"/>
              </w:rPr>
              <w:t>Mean Difference</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295295E0" w14:textId="77777777" w:rsidR="003565D8" w:rsidRDefault="003565D8">
            <w:pPr>
              <w:jc w:val="center"/>
              <w:rPr>
                <w:rFonts w:ascii="Aptos Narrow" w:hAnsi="Aptos Narrow"/>
                <w:b/>
                <w:bCs/>
                <w:color w:val="000000"/>
                <w:sz w:val="22"/>
                <w:szCs w:val="22"/>
              </w:rPr>
            </w:pPr>
            <w:r>
              <w:rPr>
                <w:rFonts w:ascii="Aptos Narrow" w:hAnsi="Aptos Narrow"/>
                <w:b/>
                <w:bCs/>
                <w:color w:val="000000"/>
                <w:sz w:val="22"/>
                <w:szCs w:val="22"/>
              </w:rPr>
              <w:t>Upper Percentile Difference</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604C8A0A" w14:textId="77777777" w:rsidR="003565D8" w:rsidRDefault="003565D8">
            <w:pPr>
              <w:jc w:val="center"/>
              <w:rPr>
                <w:rFonts w:ascii="Aptos Narrow" w:hAnsi="Aptos Narrow"/>
                <w:b/>
                <w:bCs/>
                <w:color w:val="000000"/>
                <w:sz w:val="22"/>
                <w:szCs w:val="22"/>
              </w:rPr>
            </w:pPr>
            <w:r>
              <w:rPr>
                <w:rFonts w:ascii="Aptos Narrow" w:hAnsi="Aptos Narrow"/>
                <w:b/>
                <w:bCs/>
                <w:color w:val="000000"/>
                <w:sz w:val="22"/>
                <w:szCs w:val="22"/>
              </w:rPr>
              <w:t>Lower Percentile Difference</w:t>
            </w:r>
          </w:p>
        </w:tc>
      </w:tr>
      <w:tr w:rsidR="003565D8" w14:paraId="0072A524" w14:textId="77777777" w:rsidTr="003565D8">
        <w:trPr>
          <w:trHeight w:val="285"/>
        </w:trPr>
        <w:tc>
          <w:tcPr>
            <w:tcW w:w="1510" w:type="dxa"/>
            <w:tcBorders>
              <w:top w:val="nil"/>
              <w:left w:val="single" w:sz="4" w:space="0" w:color="auto"/>
              <w:bottom w:val="single" w:sz="4" w:space="0" w:color="auto"/>
              <w:right w:val="single" w:sz="4" w:space="0" w:color="auto"/>
            </w:tcBorders>
            <w:shd w:val="clear" w:color="auto" w:fill="auto"/>
            <w:vAlign w:val="center"/>
            <w:hideMark/>
          </w:tcPr>
          <w:p w14:paraId="2782403B" w14:textId="77777777" w:rsidR="003565D8" w:rsidRDefault="003565D8">
            <w:pPr>
              <w:rPr>
                <w:rFonts w:ascii="Aptos Narrow" w:hAnsi="Aptos Narrow"/>
                <w:b/>
                <w:bCs/>
                <w:color w:val="000000"/>
                <w:sz w:val="22"/>
                <w:szCs w:val="22"/>
              </w:rPr>
            </w:pPr>
            <w:r>
              <w:rPr>
                <w:rFonts w:ascii="Aptos Narrow" w:hAnsi="Aptos Narrow"/>
                <w:b/>
                <w:bCs/>
                <w:color w:val="000000"/>
                <w:sz w:val="22"/>
                <w:szCs w:val="22"/>
              </w:rPr>
              <w:t>RE</w:t>
            </w:r>
          </w:p>
        </w:tc>
        <w:tc>
          <w:tcPr>
            <w:tcW w:w="1725" w:type="dxa"/>
            <w:tcBorders>
              <w:top w:val="nil"/>
              <w:left w:val="nil"/>
              <w:bottom w:val="single" w:sz="4" w:space="0" w:color="auto"/>
              <w:right w:val="single" w:sz="4" w:space="0" w:color="auto"/>
            </w:tcBorders>
            <w:shd w:val="clear" w:color="auto" w:fill="auto"/>
            <w:vAlign w:val="center"/>
            <w:hideMark/>
          </w:tcPr>
          <w:p w14:paraId="4AE6DACB" w14:textId="77777777" w:rsidR="003565D8" w:rsidRDefault="003565D8">
            <w:pPr>
              <w:jc w:val="right"/>
              <w:rPr>
                <w:rFonts w:ascii="Aptos Narrow" w:hAnsi="Aptos Narrow"/>
                <w:color w:val="000000"/>
                <w:sz w:val="22"/>
                <w:szCs w:val="22"/>
              </w:rPr>
            </w:pPr>
            <w:r>
              <w:rPr>
                <w:rFonts w:ascii="Aptos Narrow" w:hAnsi="Aptos Narrow"/>
                <w:color w:val="000000"/>
                <w:sz w:val="22"/>
                <w:szCs w:val="22"/>
              </w:rPr>
              <w:t>1207.75</w:t>
            </w:r>
          </w:p>
        </w:tc>
        <w:tc>
          <w:tcPr>
            <w:tcW w:w="1530" w:type="dxa"/>
            <w:tcBorders>
              <w:top w:val="nil"/>
              <w:left w:val="nil"/>
              <w:bottom w:val="single" w:sz="4" w:space="0" w:color="auto"/>
              <w:right w:val="single" w:sz="4" w:space="0" w:color="auto"/>
            </w:tcBorders>
            <w:shd w:val="clear" w:color="auto" w:fill="auto"/>
            <w:vAlign w:val="center"/>
            <w:hideMark/>
          </w:tcPr>
          <w:p w14:paraId="156482E7" w14:textId="77777777" w:rsidR="003565D8" w:rsidRDefault="003565D8">
            <w:pPr>
              <w:jc w:val="right"/>
              <w:rPr>
                <w:rFonts w:ascii="Aptos Narrow" w:hAnsi="Aptos Narrow"/>
                <w:color w:val="000000"/>
                <w:sz w:val="22"/>
                <w:szCs w:val="22"/>
              </w:rPr>
            </w:pPr>
            <w:r>
              <w:rPr>
                <w:rFonts w:ascii="Aptos Narrow" w:hAnsi="Aptos Narrow"/>
                <w:color w:val="000000"/>
                <w:sz w:val="22"/>
                <w:szCs w:val="22"/>
              </w:rPr>
              <w:t>1153.74</w:t>
            </w:r>
          </w:p>
        </w:tc>
        <w:tc>
          <w:tcPr>
            <w:tcW w:w="2520" w:type="dxa"/>
            <w:tcBorders>
              <w:top w:val="nil"/>
              <w:left w:val="nil"/>
              <w:bottom w:val="single" w:sz="4" w:space="0" w:color="auto"/>
              <w:right w:val="single" w:sz="4" w:space="0" w:color="auto"/>
            </w:tcBorders>
            <w:shd w:val="clear" w:color="auto" w:fill="auto"/>
            <w:vAlign w:val="center"/>
            <w:hideMark/>
          </w:tcPr>
          <w:p w14:paraId="4BFE93A3" w14:textId="77777777" w:rsidR="003565D8" w:rsidRDefault="003565D8">
            <w:pPr>
              <w:jc w:val="right"/>
              <w:rPr>
                <w:rFonts w:ascii="Aptos Narrow" w:hAnsi="Aptos Narrow"/>
                <w:color w:val="000000"/>
                <w:sz w:val="22"/>
                <w:szCs w:val="22"/>
              </w:rPr>
            </w:pPr>
            <w:r>
              <w:rPr>
                <w:rFonts w:ascii="Aptos Narrow" w:hAnsi="Aptos Narrow"/>
                <w:color w:val="000000"/>
                <w:sz w:val="22"/>
                <w:szCs w:val="22"/>
              </w:rPr>
              <w:t>1280.73</w:t>
            </w:r>
          </w:p>
        </w:tc>
      </w:tr>
      <w:tr w:rsidR="003565D8" w14:paraId="1B698F60" w14:textId="77777777" w:rsidTr="003565D8">
        <w:trPr>
          <w:trHeight w:val="285"/>
        </w:trPr>
        <w:tc>
          <w:tcPr>
            <w:tcW w:w="1510" w:type="dxa"/>
            <w:tcBorders>
              <w:top w:val="nil"/>
              <w:left w:val="single" w:sz="4" w:space="0" w:color="auto"/>
              <w:bottom w:val="single" w:sz="4" w:space="0" w:color="auto"/>
              <w:right w:val="single" w:sz="4" w:space="0" w:color="auto"/>
            </w:tcBorders>
            <w:shd w:val="clear" w:color="auto" w:fill="auto"/>
            <w:vAlign w:val="center"/>
            <w:hideMark/>
          </w:tcPr>
          <w:p w14:paraId="49361026" w14:textId="77777777" w:rsidR="003565D8" w:rsidRDefault="003565D8">
            <w:pPr>
              <w:rPr>
                <w:rFonts w:ascii="Aptos Narrow" w:hAnsi="Aptos Narrow"/>
                <w:b/>
                <w:bCs/>
                <w:color w:val="000000"/>
                <w:sz w:val="22"/>
                <w:szCs w:val="22"/>
              </w:rPr>
            </w:pPr>
            <w:r>
              <w:rPr>
                <w:rFonts w:ascii="Aptos Narrow" w:hAnsi="Aptos Narrow"/>
                <w:b/>
                <w:bCs/>
                <w:color w:val="000000"/>
                <w:sz w:val="22"/>
                <w:szCs w:val="22"/>
              </w:rPr>
              <w:t>MIE</w:t>
            </w:r>
          </w:p>
        </w:tc>
        <w:tc>
          <w:tcPr>
            <w:tcW w:w="1725" w:type="dxa"/>
            <w:tcBorders>
              <w:top w:val="nil"/>
              <w:left w:val="nil"/>
              <w:bottom w:val="single" w:sz="4" w:space="0" w:color="auto"/>
              <w:right w:val="single" w:sz="4" w:space="0" w:color="auto"/>
            </w:tcBorders>
            <w:shd w:val="clear" w:color="auto" w:fill="auto"/>
            <w:vAlign w:val="center"/>
            <w:hideMark/>
          </w:tcPr>
          <w:p w14:paraId="3A1652E1" w14:textId="77777777" w:rsidR="003565D8" w:rsidRDefault="003565D8">
            <w:pPr>
              <w:jc w:val="right"/>
              <w:rPr>
                <w:rFonts w:ascii="Aptos Narrow" w:hAnsi="Aptos Narrow"/>
                <w:color w:val="000000"/>
                <w:sz w:val="22"/>
                <w:szCs w:val="22"/>
              </w:rPr>
            </w:pPr>
            <w:r>
              <w:rPr>
                <w:rFonts w:ascii="Aptos Narrow" w:hAnsi="Aptos Narrow"/>
                <w:color w:val="000000"/>
                <w:sz w:val="22"/>
                <w:szCs w:val="22"/>
              </w:rPr>
              <w:t>1142.07</w:t>
            </w:r>
          </w:p>
        </w:tc>
        <w:tc>
          <w:tcPr>
            <w:tcW w:w="1530" w:type="dxa"/>
            <w:tcBorders>
              <w:top w:val="nil"/>
              <w:left w:val="nil"/>
              <w:bottom w:val="single" w:sz="4" w:space="0" w:color="auto"/>
              <w:right w:val="single" w:sz="4" w:space="0" w:color="auto"/>
            </w:tcBorders>
            <w:shd w:val="clear" w:color="auto" w:fill="auto"/>
            <w:vAlign w:val="center"/>
            <w:hideMark/>
          </w:tcPr>
          <w:p w14:paraId="05765536" w14:textId="77777777" w:rsidR="003565D8" w:rsidRDefault="003565D8">
            <w:pPr>
              <w:jc w:val="right"/>
              <w:rPr>
                <w:rFonts w:ascii="Aptos Narrow" w:hAnsi="Aptos Narrow"/>
                <w:color w:val="000000"/>
                <w:sz w:val="22"/>
                <w:szCs w:val="22"/>
              </w:rPr>
            </w:pPr>
            <w:r>
              <w:rPr>
                <w:rFonts w:ascii="Aptos Narrow" w:hAnsi="Aptos Narrow"/>
                <w:color w:val="000000"/>
                <w:sz w:val="22"/>
                <w:szCs w:val="22"/>
              </w:rPr>
              <w:t>1282.74</w:t>
            </w:r>
          </w:p>
        </w:tc>
        <w:tc>
          <w:tcPr>
            <w:tcW w:w="2520" w:type="dxa"/>
            <w:tcBorders>
              <w:top w:val="nil"/>
              <w:left w:val="nil"/>
              <w:bottom w:val="single" w:sz="4" w:space="0" w:color="auto"/>
              <w:right w:val="single" w:sz="4" w:space="0" w:color="auto"/>
            </w:tcBorders>
            <w:shd w:val="clear" w:color="auto" w:fill="auto"/>
            <w:vAlign w:val="center"/>
            <w:hideMark/>
          </w:tcPr>
          <w:p w14:paraId="27AFB96F" w14:textId="77777777" w:rsidR="003565D8" w:rsidRDefault="003565D8">
            <w:pPr>
              <w:jc w:val="right"/>
              <w:rPr>
                <w:rFonts w:ascii="Aptos Narrow" w:hAnsi="Aptos Narrow"/>
                <w:color w:val="000000"/>
                <w:sz w:val="22"/>
                <w:szCs w:val="22"/>
              </w:rPr>
            </w:pPr>
            <w:r>
              <w:rPr>
                <w:rFonts w:ascii="Aptos Narrow" w:hAnsi="Aptos Narrow"/>
                <w:color w:val="000000"/>
                <w:sz w:val="22"/>
                <w:szCs w:val="22"/>
              </w:rPr>
              <w:t>1055.41</w:t>
            </w:r>
          </w:p>
        </w:tc>
      </w:tr>
      <w:tr w:rsidR="003565D8" w14:paraId="64B3F215" w14:textId="77777777" w:rsidTr="003565D8">
        <w:trPr>
          <w:trHeight w:val="285"/>
        </w:trPr>
        <w:tc>
          <w:tcPr>
            <w:tcW w:w="1510" w:type="dxa"/>
            <w:tcBorders>
              <w:top w:val="nil"/>
              <w:left w:val="single" w:sz="4" w:space="0" w:color="auto"/>
              <w:bottom w:val="single" w:sz="4" w:space="0" w:color="auto"/>
              <w:right w:val="single" w:sz="4" w:space="0" w:color="auto"/>
            </w:tcBorders>
            <w:shd w:val="clear" w:color="auto" w:fill="auto"/>
            <w:vAlign w:val="center"/>
            <w:hideMark/>
          </w:tcPr>
          <w:p w14:paraId="3BAE0442" w14:textId="77777777" w:rsidR="003565D8" w:rsidRDefault="003565D8">
            <w:pPr>
              <w:rPr>
                <w:rFonts w:ascii="Aptos Narrow" w:hAnsi="Aptos Narrow"/>
                <w:b/>
                <w:bCs/>
                <w:color w:val="000000"/>
                <w:sz w:val="22"/>
                <w:szCs w:val="22"/>
              </w:rPr>
            </w:pPr>
            <w:r>
              <w:rPr>
                <w:rFonts w:ascii="Aptos Narrow" w:hAnsi="Aptos Narrow"/>
                <w:b/>
                <w:bCs/>
                <w:color w:val="000000"/>
                <w:sz w:val="22"/>
                <w:szCs w:val="22"/>
              </w:rPr>
              <w:t>CnC</w:t>
            </w:r>
          </w:p>
        </w:tc>
        <w:tc>
          <w:tcPr>
            <w:tcW w:w="1725" w:type="dxa"/>
            <w:tcBorders>
              <w:top w:val="nil"/>
              <w:left w:val="nil"/>
              <w:bottom w:val="single" w:sz="4" w:space="0" w:color="auto"/>
              <w:right w:val="single" w:sz="4" w:space="0" w:color="auto"/>
            </w:tcBorders>
            <w:shd w:val="clear" w:color="auto" w:fill="auto"/>
            <w:vAlign w:val="center"/>
            <w:hideMark/>
          </w:tcPr>
          <w:p w14:paraId="1DE61C2A" w14:textId="77777777" w:rsidR="003565D8" w:rsidRDefault="003565D8">
            <w:pPr>
              <w:jc w:val="right"/>
              <w:rPr>
                <w:rFonts w:ascii="Aptos Narrow" w:hAnsi="Aptos Narrow"/>
                <w:color w:val="000000"/>
                <w:sz w:val="22"/>
                <w:szCs w:val="22"/>
              </w:rPr>
            </w:pPr>
            <w:r>
              <w:rPr>
                <w:rFonts w:ascii="Aptos Narrow" w:hAnsi="Aptos Narrow"/>
                <w:color w:val="000000"/>
                <w:sz w:val="22"/>
                <w:szCs w:val="22"/>
              </w:rPr>
              <w:t>1067.48</w:t>
            </w:r>
          </w:p>
        </w:tc>
        <w:tc>
          <w:tcPr>
            <w:tcW w:w="1530" w:type="dxa"/>
            <w:tcBorders>
              <w:top w:val="nil"/>
              <w:left w:val="nil"/>
              <w:bottom w:val="single" w:sz="4" w:space="0" w:color="auto"/>
              <w:right w:val="single" w:sz="4" w:space="0" w:color="auto"/>
            </w:tcBorders>
            <w:shd w:val="clear" w:color="auto" w:fill="auto"/>
            <w:vAlign w:val="center"/>
            <w:hideMark/>
          </w:tcPr>
          <w:p w14:paraId="1FD335FA" w14:textId="77777777" w:rsidR="003565D8" w:rsidRDefault="003565D8">
            <w:pPr>
              <w:jc w:val="right"/>
              <w:rPr>
                <w:rFonts w:ascii="Aptos Narrow" w:hAnsi="Aptos Narrow"/>
                <w:color w:val="000000"/>
                <w:sz w:val="22"/>
                <w:szCs w:val="22"/>
              </w:rPr>
            </w:pPr>
            <w:r>
              <w:rPr>
                <w:rFonts w:ascii="Aptos Narrow" w:hAnsi="Aptos Narrow"/>
                <w:color w:val="000000"/>
                <w:sz w:val="22"/>
                <w:szCs w:val="22"/>
              </w:rPr>
              <w:t>1145.01</w:t>
            </w:r>
          </w:p>
        </w:tc>
        <w:tc>
          <w:tcPr>
            <w:tcW w:w="2520" w:type="dxa"/>
            <w:tcBorders>
              <w:top w:val="nil"/>
              <w:left w:val="nil"/>
              <w:bottom w:val="single" w:sz="4" w:space="0" w:color="auto"/>
              <w:right w:val="single" w:sz="4" w:space="0" w:color="auto"/>
            </w:tcBorders>
            <w:shd w:val="clear" w:color="auto" w:fill="auto"/>
            <w:vAlign w:val="center"/>
            <w:hideMark/>
          </w:tcPr>
          <w:p w14:paraId="04CA6C93" w14:textId="77777777" w:rsidR="003565D8" w:rsidRDefault="003565D8">
            <w:pPr>
              <w:jc w:val="right"/>
              <w:rPr>
                <w:rFonts w:ascii="Aptos Narrow" w:hAnsi="Aptos Narrow"/>
                <w:color w:val="000000"/>
                <w:sz w:val="22"/>
                <w:szCs w:val="22"/>
              </w:rPr>
            </w:pPr>
            <w:r>
              <w:rPr>
                <w:rFonts w:ascii="Aptos Narrow" w:hAnsi="Aptos Narrow"/>
                <w:color w:val="000000"/>
                <w:sz w:val="22"/>
                <w:szCs w:val="22"/>
              </w:rPr>
              <w:t>1187.36</w:t>
            </w:r>
          </w:p>
        </w:tc>
      </w:tr>
      <w:tr w:rsidR="003565D8" w14:paraId="15A2054C" w14:textId="77777777" w:rsidTr="003565D8">
        <w:trPr>
          <w:trHeight w:val="285"/>
        </w:trPr>
        <w:tc>
          <w:tcPr>
            <w:tcW w:w="1510" w:type="dxa"/>
            <w:tcBorders>
              <w:top w:val="nil"/>
              <w:left w:val="single" w:sz="4" w:space="0" w:color="auto"/>
              <w:bottom w:val="single" w:sz="4" w:space="0" w:color="auto"/>
              <w:right w:val="single" w:sz="4" w:space="0" w:color="auto"/>
            </w:tcBorders>
            <w:shd w:val="clear" w:color="auto" w:fill="auto"/>
            <w:vAlign w:val="center"/>
            <w:hideMark/>
          </w:tcPr>
          <w:p w14:paraId="665AEFAF" w14:textId="77777777" w:rsidR="003565D8" w:rsidRDefault="003565D8">
            <w:pPr>
              <w:rPr>
                <w:rFonts w:ascii="Aptos Narrow" w:hAnsi="Aptos Narrow"/>
                <w:b/>
                <w:bCs/>
                <w:color w:val="000000"/>
                <w:sz w:val="22"/>
                <w:szCs w:val="22"/>
              </w:rPr>
            </w:pPr>
            <w:r>
              <w:rPr>
                <w:rFonts w:ascii="Aptos Narrow" w:hAnsi="Aptos Narrow"/>
                <w:b/>
                <w:bCs/>
                <w:color w:val="000000"/>
                <w:sz w:val="22"/>
                <w:szCs w:val="22"/>
              </w:rPr>
              <w:t>Cap</w:t>
            </w:r>
          </w:p>
        </w:tc>
        <w:tc>
          <w:tcPr>
            <w:tcW w:w="1725" w:type="dxa"/>
            <w:tcBorders>
              <w:top w:val="nil"/>
              <w:left w:val="nil"/>
              <w:bottom w:val="single" w:sz="4" w:space="0" w:color="auto"/>
              <w:right w:val="single" w:sz="4" w:space="0" w:color="auto"/>
            </w:tcBorders>
            <w:shd w:val="clear" w:color="auto" w:fill="auto"/>
            <w:vAlign w:val="center"/>
            <w:hideMark/>
          </w:tcPr>
          <w:p w14:paraId="49AA0788" w14:textId="77777777" w:rsidR="003565D8" w:rsidRDefault="003565D8">
            <w:pPr>
              <w:jc w:val="right"/>
              <w:rPr>
                <w:rFonts w:ascii="Aptos Narrow" w:hAnsi="Aptos Narrow"/>
                <w:color w:val="000000"/>
                <w:sz w:val="22"/>
                <w:szCs w:val="22"/>
              </w:rPr>
            </w:pPr>
            <w:r>
              <w:rPr>
                <w:rFonts w:ascii="Aptos Narrow" w:hAnsi="Aptos Narrow"/>
                <w:color w:val="000000"/>
                <w:sz w:val="22"/>
                <w:szCs w:val="22"/>
              </w:rPr>
              <w:t>1317.93</w:t>
            </w:r>
          </w:p>
        </w:tc>
        <w:tc>
          <w:tcPr>
            <w:tcW w:w="1530" w:type="dxa"/>
            <w:tcBorders>
              <w:top w:val="nil"/>
              <w:left w:val="nil"/>
              <w:bottom w:val="single" w:sz="4" w:space="0" w:color="auto"/>
              <w:right w:val="single" w:sz="4" w:space="0" w:color="auto"/>
            </w:tcBorders>
            <w:shd w:val="clear" w:color="auto" w:fill="auto"/>
            <w:vAlign w:val="center"/>
            <w:hideMark/>
          </w:tcPr>
          <w:p w14:paraId="1AEFC905" w14:textId="77777777" w:rsidR="003565D8" w:rsidRDefault="003565D8">
            <w:pPr>
              <w:jc w:val="right"/>
              <w:rPr>
                <w:rFonts w:ascii="Aptos Narrow" w:hAnsi="Aptos Narrow"/>
                <w:color w:val="000000"/>
                <w:sz w:val="22"/>
                <w:szCs w:val="22"/>
              </w:rPr>
            </w:pPr>
            <w:r>
              <w:rPr>
                <w:rFonts w:ascii="Aptos Narrow" w:hAnsi="Aptos Narrow"/>
                <w:color w:val="000000"/>
                <w:sz w:val="22"/>
                <w:szCs w:val="22"/>
              </w:rPr>
              <w:t>1329.42</w:t>
            </w:r>
          </w:p>
        </w:tc>
        <w:tc>
          <w:tcPr>
            <w:tcW w:w="2520" w:type="dxa"/>
            <w:tcBorders>
              <w:top w:val="nil"/>
              <w:left w:val="nil"/>
              <w:bottom w:val="single" w:sz="4" w:space="0" w:color="auto"/>
              <w:right w:val="single" w:sz="4" w:space="0" w:color="auto"/>
            </w:tcBorders>
            <w:shd w:val="clear" w:color="auto" w:fill="auto"/>
            <w:vAlign w:val="center"/>
            <w:hideMark/>
          </w:tcPr>
          <w:p w14:paraId="7BFF8BC5" w14:textId="77777777" w:rsidR="003565D8" w:rsidRDefault="003565D8">
            <w:pPr>
              <w:jc w:val="right"/>
              <w:rPr>
                <w:rFonts w:ascii="Aptos Narrow" w:hAnsi="Aptos Narrow"/>
                <w:color w:val="000000"/>
                <w:sz w:val="22"/>
                <w:szCs w:val="22"/>
              </w:rPr>
            </w:pPr>
            <w:r>
              <w:rPr>
                <w:rFonts w:ascii="Aptos Narrow" w:hAnsi="Aptos Narrow"/>
                <w:color w:val="000000"/>
                <w:sz w:val="22"/>
                <w:szCs w:val="22"/>
              </w:rPr>
              <w:t>1301.47</w:t>
            </w:r>
          </w:p>
        </w:tc>
      </w:tr>
      <w:tr w:rsidR="003565D8" w14:paraId="2ACE8E78" w14:textId="77777777" w:rsidTr="003565D8">
        <w:trPr>
          <w:trHeight w:val="285"/>
        </w:trPr>
        <w:tc>
          <w:tcPr>
            <w:tcW w:w="1510" w:type="dxa"/>
            <w:tcBorders>
              <w:top w:val="nil"/>
              <w:left w:val="single" w:sz="4" w:space="0" w:color="auto"/>
              <w:bottom w:val="single" w:sz="4" w:space="0" w:color="auto"/>
              <w:right w:val="single" w:sz="4" w:space="0" w:color="auto"/>
            </w:tcBorders>
            <w:shd w:val="clear" w:color="auto" w:fill="auto"/>
            <w:vAlign w:val="center"/>
            <w:hideMark/>
          </w:tcPr>
          <w:p w14:paraId="03B1EA7D" w14:textId="77777777" w:rsidR="003565D8" w:rsidRDefault="003565D8">
            <w:pPr>
              <w:rPr>
                <w:rFonts w:ascii="Aptos Narrow" w:hAnsi="Aptos Narrow"/>
                <w:b/>
                <w:bCs/>
                <w:color w:val="000000"/>
                <w:sz w:val="22"/>
                <w:szCs w:val="22"/>
              </w:rPr>
            </w:pPr>
            <w:r>
              <w:rPr>
                <w:rFonts w:ascii="Aptos Narrow" w:hAnsi="Aptos Narrow"/>
                <w:b/>
                <w:bCs/>
                <w:color w:val="000000"/>
                <w:sz w:val="22"/>
                <w:szCs w:val="22"/>
              </w:rPr>
              <w:t>BnA</w:t>
            </w:r>
          </w:p>
        </w:tc>
        <w:tc>
          <w:tcPr>
            <w:tcW w:w="1725" w:type="dxa"/>
            <w:tcBorders>
              <w:top w:val="nil"/>
              <w:left w:val="nil"/>
              <w:bottom w:val="single" w:sz="4" w:space="0" w:color="auto"/>
              <w:right w:val="single" w:sz="4" w:space="0" w:color="auto"/>
            </w:tcBorders>
            <w:shd w:val="clear" w:color="auto" w:fill="auto"/>
            <w:vAlign w:val="center"/>
            <w:hideMark/>
          </w:tcPr>
          <w:p w14:paraId="5B7D6186" w14:textId="77777777" w:rsidR="003565D8" w:rsidRDefault="003565D8">
            <w:pPr>
              <w:jc w:val="right"/>
              <w:rPr>
                <w:rFonts w:ascii="Aptos Narrow" w:hAnsi="Aptos Narrow"/>
                <w:color w:val="000000"/>
                <w:sz w:val="22"/>
                <w:szCs w:val="22"/>
              </w:rPr>
            </w:pPr>
            <w:r>
              <w:rPr>
                <w:rFonts w:ascii="Aptos Narrow" w:hAnsi="Aptos Narrow"/>
                <w:color w:val="000000"/>
                <w:sz w:val="22"/>
                <w:szCs w:val="22"/>
              </w:rPr>
              <w:t>1203.09</w:t>
            </w:r>
          </w:p>
        </w:tc>
        <w:tc>
          <w:tcPr>
            <w:tcW w:w="1530" w:type="dxa"/>
            <w:tcBorders>
              <w:top w:val="nil"/>
              <w:left w:val="nil"/>
              <w:bottom w:val="single" w:sz="4" w:space="0" w:color="auto"/>
              <w:right w:val="single" w:sz="4" w:space="0" w:color="auto"/>
            </w:tcBorders>
            <w:shd w:val="clear" w:color="auto" w:fill="auto"/>
            <w:vAlign w:val="center"/>
            <w:hideMark/>
          </w:tcPr>
          <w:p w14:paraId="741340A5" w14:textId="77777777" w:rsidR="003565D8" w:rsidRDefault="003565D8">
            <w:pPr>
              <w:jc w:val="right"/>
              <w:rPr>
                <w:rFonts w:ascii="Aptos Narrow" w:hAnsi="Aptos Narrow"/>
                <w:color w:val="000000"/>
                <w:sz w:val="22"/>
                <w:szCs w:val="22"/>
              </w:rPr>
            </w:pPr>
            <w:r>
              <w:rPr>
                <w:rFonts w:ascii="Aptos Narrow" w:hAnsi="Aptos Narrow"/>
                <w:color w:val="000000"/>
                <w:sz w:val="22"/>
                <w:szCs w:val="22"/>
              </w:rPr>
              <w:t>1072.51</w:t>
            </w:r>
          </w:p>
        </w:tc>
        <w:tc>
          <w:tcPr>
            <w:tcW w:w="2520" w:type="dxa"/>
            <w:tcBorders>
              <w:top w:val="nil"/>
              <w:left w:val="nil"/>
              <w:bottom w:val="single" w:sz="4" w:space="0" w:color="auto"/>
              <w:right w:val="single" w:sz="4" w:space="0" w:color="auto"/>
            </w:tcBorders>
            <w:shd w:val="clear" w:color="auto" w:fill="auto"/>
            <w:vAlign w:val="center"/>
            <w:hideMark/>
          </w:tcPr>
          <w:p w14:paraId="21A3FA85" w14:textId="77777777" w:rsidR="003565D8" w:rsidRDefault="003565D8">
            <w:pPr>
              <w:jc w:val="right"/>
              <w:rPr>
                <w:rFonts w:ascii="Aptos Narrow" w:hAnsi="Aptos Narrow"/>
                <w:color w:val="000000"/>
                <w:sz w:val="22"/>
                <w:szCs w:val="22"/>
              </w:rPr>
            </w:pPr>
            <w:r>
              <w:rPr>
                <w:rFonts w:ascii="Aptos Narrow" w:hAnsi="Aptos Narrow"/>
                <w:color w:val="000000"/>
                <w:sz w:val="22"/>
                <w:szCs w:val="22"/>
              </w:rPr>
              <w:t>1267.31</w:t>
            </w:r>
          </w:p>
        </w:tc>
      </w:tr>
      <w:tr w:rsidR="003565D8" w14:paraId="08B546A3" w14:textId="77777777" w:rsidTr="003565D8">
        <w:trPr>
          <w:trHeight w:val="570"/>
        </w:trPr>
        <w:tc>
          <w:tcPr>
            <w:tcW w:w="1510" w:type="dxa"/>
            <w:tcBorders>
              <w:top w:val="nil"/>
              <w:left w:val="single" w:sz="4" w:space="0" w:color="auto"/>
              <w:bottom w:val="single" w:sz="4" w:space="0" w:color="auto"/>
              <w:right w:val="single" w:sz="4" w:space="0" w:color="auto"/>
            </w:tcBorders>
            <w:shd w:val="clear" w:color="auto" w:fill="auto"/>
            <w:vAlign w:val="center"/>
            <w:hideMark/>
          </w:tcPr>
          <w:p w14:paraId="513C5661" w14:textId="77777777" w:rsidR="003565D8" w:rsidRDefault="003565D8">
            <w:pPr>
              <w:rPr>
                <w:rFonts w:ascii="Aptos Narrow" w:hAnsi="Aptos Narrow"/>
                <w:b/>
                <w:bCs/>
                <w:color w:val="000000"/>
                <w:sz w:val="22"/>
                <w:szCs w:val="22"/>
              </w:rPr>
            </w:pPr>
            <w:r>
              <w:rPr>
                <w:rFonts w:ascii="Aptos Narrow" w:hAnsi="Aptos Narrow"/>
                <w:b/>
                <w:bCs/>
                <w:color w:val="000000"/>
                <w:sz w:val="22"/>
                <w:szCs w:val="22"/>
              </w:rPr>
              <w:t>ChemandCivil</w:t>
            </w:r>
          </w:p>
        </w:tc>
        <w:tc>
          <w:tcPr>
            <w:tcW w:w="1725" w:type="dxa"/>
            <w:tcBorders>
              <w:top w:val="nil"/>
              <w:left w:val="nil"/>
              <w:bottom w:val="single" w:sz="4" w:space="0" w:color="auto"/>
              <w:right w:val="single" w:sz="4" w:space="0" w:color="auto"/>
            </w:tcBorders>
            <w:shd w:val="clear" w:color="auto" w:fill="auto"/>
            <w:vAlign w:val="center"/>
            <w:hideMark/>
          </w:tcPr>
          <w:p w14:paraId="12CA9757" w14:textId="77777777" w:rsidR="003565D8" w:rsidRDefault="003565D8">
            <w:pPr>
              <w:jc w:val="right"/>
              <w:rPr>
                <w:rFonts w:ascii="Aptos Narrow" w:hAnsi="Aptos Narrow"/>
                <w:color w:val="000000"/>
                <w:sz w:val="22"/>
                <w:szCs w:val="22"/>
              </w:rPr>
            </w:pPr>
            <w:r>
              <w:rPr>
                <w:rFonts w:ascii="Aptos Narrow" w:hAnsi="Aptos Narrow"/>
                <w:color w:val="000000"/>
                <w:sz w:val="22"/>
                <w:szCs w:val="22"/>
              </w:rPr>
              <w:t>1067.48</w:t>
            </w:r>
          </w:p>
        </w:tc>
        <w:tc>
          <w:tcPr>
            <w:tcW w:w="1530" w:type="dxa"/>
            <w:tcBorders>
              <w:top w:val="nil"/>
              <w:left w:val="nil"/>
              <w:bottom w:val="single" w:sz="4" w:space="0" w:color="auto"/>
              <w:right w:val="single" w:sz="4" w:space="0" w:color="auto"/>
            </w:tcBorders>
            <w:shd w:val="clear" w:color="auto" w:fill="auto"/>
            <w:vAlign w:val="center"/>
            <w:hideMark/>
          </w:tcPr>
          <w:p w14:paraId="011C9EC1" w14:textId="77777777" w:rsidR="003565D8" w:rsidRDefault="003565D8">
            <w:pPr>
              <w:jc w:val="right"/>
              <w:rPr>
                <w:rFonts w:ascii="Aptos Narrow" w:hAnsi="Aptos Narrow"/>
                <w:color w:val="000000"/>
                <w:sz w:val="22"/>
                <w:szCs w:val="22"/>
              </w:rPr>
            </w:pPr>
            <w:r>
              <w:rPr>
                <w:rFonts w:ascii="Aptos Narrow" w:hAnsi="Aptos Narrow"/>
                <w:color w:val="000000"/>
                <w:sz w:val="22"/>
                <w:szCs w:val="22"/>
              </w:rPr>
              <w:t>1145.01</w:t>
            </w:r>
          </w:p>
        </w:tc>
        <w:tc>
          <w:tcPr>
            <w:tcW w:w="2520" w:type="dxa"/>
            <w:tcBorders>
              <w:top w:val="nil"/>
              <w:left w:val="nil"/>
              <w:bottom w:val="single" w:sz="4" w:space="0" w:color="auto"/>
              <w:right w:val="single" w:sz="4" w:space="0" w:color="auto"/>
            </w:tcBorders>
            <w:shd w:val="clear" w:color="auto" w:fill="auto"/>
            <w:vAlign w:val="center"/>
            <w:hideMark/>
          </w:tcPr>
          <w:p w14:paraId="420303CA" w14:textId="77777777" w:rsidR="003565D8" w:rsidRDefault="003565D8">
            <w:pPr>
              <w:jc w:val="right"/>
              <w:rPr>
                <w:rFonts w:ascii="Aptos Narrow" w:hAnsi="Aptos Narrow"/>
                <w:color w:val="000000"/>
                <w:sz w:val="22"/>
                <w:szCs w:val="22"/>
              </w:rPr>
            </w:pPr>
            <w:r>
              <w:rPr>
                <w:rFonts w:ascii="Aptos Narrow" w:hAnsi="Aptos Narrow"/>
                <w:color w:val="000000"/>
                <w:sz w:val="22"/>
                <w:szCs w:val="22"/>
              </w:rPr>
              <w:t>1187.36</w:t>
            </w:r>
          </w:p>
        </w:tc>
      </w:tr>
      <w:tr w:rsidR="003565D8" w14:paraId="3A4AF7BE" w14:textId="77777777" w:rsidTr="003565D8">
        <w:trPr>
          <w:trHeight w:val="570"/>
        </w:trPr>
        <w:tc>
          <w:tcPr>
            <w:tcW w:w="1510" w:type="dxa"/>
            <w:tcBorders>
              <w:top w:val="nil"/>
              <w:left w:val="single" w:sz="4" w:space="0" w:color="auto"/>
              <w:bottom w:val="single" w:sz="4" w:space="0" w:color="auto"/>
              <w:right w:val="single" w:sz="4" w:space="0" w:color="auto"/>
            </w:tcBorders>
            <w:shd w:val="clear" w:color="auto" w:fill="auto"/>
            <w:vAlign w:val="center"/>
            <w:hideMark/>
          </w:tcPr>
          <w:p w14:paraId="2D638986" w14:textId="77777777" w:rsidR="003565D8" w:rsidRDefault="003565D8">
            <w:pPr>
              <w:rPr>
                <w:rFonts w:ascii="Aptos Narrow" w:hAnsi="Aptos Narrow"/>
                <w:b/>
                <w:bCs/>
                <w:color w:val="000000"/>
                <w:sz w:val="22"/>
                <w:szCs w:val="22"/>
              </w:rPr>
            </w:pPr>
            <w:r>
              <w:rPr>
                <w:rFonts w:ascii="Aptos Narrow" w:hAnsi="Aptos Narrow"/>
                <w:b/>
                <w:bCs/>
                <w:color w:val="000000"/>
                <w:sz w:val="22"/>
                <w:szCs w:val="22"/>
              </w:rPr>
              <w:t>MIEUndergrad</w:t>
            </w:r>
          </w:p>
        </w:tc>
        <w:tc>
          <w:tcPr>
            <w:tcW w:w="1725" w:type="dxa"/>
            <w:tcBorders>
              <w:top w:val="nil"/>
              <w:left w:val="nil"/>
              <w:bottom w:val="single" w:sz="4" w:space="0" w:color="auto"/>
              <w:right w:val="single" w:sz="4" w:space="0" w:color="auto"/>
            </w:tcBorders>
            <w:shd w:val="clear" w:color="auto" w:fill="auto"/>
            <w:vAlign w:val="center"/>
            <w:hideMark/>
          </w:tcPr>
          <w:p w14:paraId="5E9F96E5" w14:textId="77777777" w:rsidR="003565D8" w:rsidRDefault="003565D8">
            <w:pPr>
              <w:jc w:val="right"/>
              <w:rPr>
                <w:rFonts w:ascii="Aptos Narrow" w:hAnsi="Aptos Narrow"/>
                <w:color w:val="000000"/>
                <w:sz w:val="22"/>
                <w:szCs w:val="22"/>
              </w:rPr>
            </w:pPr>
            <w:r>
              <w:rPr>
                <w:rFonts w:ascii="Aptos Narrow" w:hAnsi="Aptos Narrow"/>
                <w:color w:val="000000"/>
                <w:sz w:val="22"/>
                <w:szCs w:val="22"/>
              </w:rPr>
              <w:t>1142.07</w:t>
            </w:r>
          </w:p>
        </w:tc>
        <w:tc>
          <w:tcPr>
            <w:tcW w:w="1530" w:type="dxa"/>
            <w:tcBorders>
              <w:top w:val="nil"/>
              <w:left w:val="nil"/>
              <w:bottom w:val="single" w:sz="4" w:space="0" w:color="auto"/>
              <w:right w:val="single" w:sz="4" w:space="0" w:color="auto"/>
            </w:tcBorders>
            <w:shd w:val="clear" w:color="auto" w:fill="auto"/>
            <w:vAlign w:val="center"/>
            <w:hideMark/>
          </w:tcPr>
          <w:p w14:paraId="2B6CB864" w14:textId="77777777" w:rsidR="003565D8" w:rsidRDefault="003565D8">
            <w:pPr>
              <w:jc w:val="right"/>
              <w:rPr>
                <w:rFonts w:ascii="Aptos Narrow" w:hAnsi="Aptos Narrow"/>
                <w:color w:val="000000"/>
                <w:sz w:val="22"/>
                <w:szCs w:val="22"/>
              </w:rPr>
            </w:pPr>
            <w:r>
              <w:rPr>
                <w:rFonts w:ascii="Aptos Narrow" w:hAnsi="Aptos Narrow"/>
                <w:color w:val="000000"/>
                <w:sz w:val="22"/>
                <w:szCs w:val="22"/>
              </w:rPr>
              <w:t>1282.74</w:t>
            </w:r>
          </w:p>
        </w:tc>
        <w:tc>
          <w:tcPr>
            <w:tcW w:w="2520" w:type="dxa"/>
            <w:tcBorders>
              <w:top w:val="nil"/>
              <w:left w:val="nil"/>
              <w:bottom w:val="single" w:sz="4" w:space="0" w:color="auto"/>
              <w:right w:val="single" w:sz="4" w:space="0" w:color="auto"/>
            </w:tcBorders>
            <w:shd w:val="clear" w:color="auto" w:fill="auto"/>
            <w:vAlign w:val="center"/>
            <w:hideMark/>
          </w:tcPr>
          <w:p w14:paraId="04EAAF12" w14:textId="77777777" w:rsidR="003565D8" w:rsidRDefault="003565D8">
            <w:pPr>
              <w:jc w:val="right"/>
              <w:rPr>
                <w:rFonts w:ascii="Aptos Narrow" w:hAnsi="Aptos Narrow"/>
                <w:color w:val="000000"/>
                <w:sz w:val="22"/>
                <w:szCs w:val="22"/>
              </w:rPr>
            </w:pPr>
            <w:r>
              <w:rPr>
                <w:rFonts w:ascii="Aptos Narrow" w:hAnsi="Aptos Narrow"/>
                <w:color w:val="000000"/>
                <w:sz w:val="22"/>
                <w:szCs w:val="22"/>
              </w:rPr>
              <w:t>1055.41</w:t>
            </w:r>
          </w:p>
        </w:tc>
      </w:tr>
      <w:tr w:rsidR="003565D8" w14:paraId="5993DC2B" w14:textId="77777777" w:rsidTr="003565D8">
        <w:trPr>
          <w:trHeight w:val="285"/>
        </w:trPr>
        <w:tc>
          <w:tcPr>
            <w:tcW w:w="1510" w:type="dxa"/>
            <w:tcBorders>
              <w:top w:val="nil"/>
              <w:left w:val="single" w:sz="4" w:space="0" w:color="auto"/>
              <w:bottom w:val="single" w:sz="4" w:space="0" w:color="auto"/>
              <w:right w:val="single" w:sz="4" w:space="0" w:color="auto"/>
            </w:tcBorders>
            <w:shd w:val="clear" w:color="auto" w:fill="auto"/>
            <w:vAlign w:val="center"/>
            <w:hideMark/>
          </w:tcPr>
          <w:p w14:paraId="690F0252" w14:textId="77777777" w:rsidR="003565D8" w:rsidRDefault="003565D8">
            <w:pPr>
              <w:rPr>
                <w:rFonts w:ascii="Aptos Narrow" w:hAnsi="Aptos Narrow"/>
                <w:b/>
                <w:bCs/>
                <w:color w:val="000000"/>
                <w:sz w:val="22"/>
                <w:szCs w:val="22"/>
              </w:rPr>
            </w:pPr>
            <w:r>
              <w:rPr>
                <w:rFonts w:ascii="Aptos Narrow" w:hAnsi="Aptos Narrow"/>
                <w:b/>
                <w:bCs/>
                <w:color w:val="000000"/>
                <w:sz w:val="22"/>
                <w:szCs w:val="22"/>
              </w:rPr>
              <w:t>Research</w:t>
            </w:r>
          </w:p>
        </w:tc>
        <w:tc>
          <w:tcPr>
            <w:tcW w:w="1725" w:type="dxa"/>
            <w:tcBorders>
              <w:top w:val="nil"/>
              <w:left w:val="nil"/>
              <w:bottom w:val="single" w:sz="4" w:space="0" w:color="auto"/>
              <w:right w:val="single" w:sz="4" w:space="0" w:color="auto"/>
            </w:tcBorders>
            <w:shd w:val="clear" w:color="auto" w:fill="auto"/>
            <w:vAlign w:val="center"/>
            <w:hideMark/>
          </w:tcPr>
          <w:p w14:paraId="7FD8FCDF" w14:textId="77777777" w:rsidR="003565D8" w:rsidRDefault="003565D8">
            <w:pPr>
              <w:jc w:val="right"/>
              <w:rPr>
                <w:rFonts w:ascii="Aptos Narrow" w:hAnsi="Aptos Narrow"/>
                <w:color w:val="000000"/>
                <w:sz w:val="22"/>
                <w:szCs w:val="22"/>
              </w:rPr>
            </w:pPr>
            <w:r>
              <w:rPr>
                <w:rFonts w:ascii="Aptos Narrow" w:hAnsi="Aptos Narrow"/>
                <w:color w:val="000000"/>
                <w:sz w:val="22"/>
                <w:szCs w:val="22"/>
              </w:rPr>
              <w:t>1207.75</w:t>
            </w:r>
          </w:p>
        </w:tc>
        <w:tc>
          <w:tcPr>
            <w:tcW w:w="1530" w:type="dxa"/>
            <w:tcBorders>
              <w:top w:val="nil"/>
              <w:left w:val="nil"/>
              <w:bottom w:val="single" w:sz="4" w:space="0" w:color="auto"/>
              <w:right w:val="single" w:sz="4" w:space="0" w:color="auto"/>
            </w:tcBorders>
            <w:shd w:val="clear" w:color="auto" w:fill="auto"/>
            <w:vAlign w:val="center"/>
            <w:hideMark/>
          </w:tcPr>
          <w:p w14:paraId="4269E53B" w14:textId="77777777" w:rsidR="003565D8" w:rsidRDefault="003565D8">
            <w:pPr>
              <w:jc w:val="right"/>
              <w:rPr>
                <w:rFonts w:ascii="Aptos Narrow" w:hAnsi="Aptos Narrow"/>
                <w:color w:val="000000"/>
                <w:sz w:val="22"/>
                <w:szCs w:val="22"/>
              </w:rPr>
            </w:pPr>
            <w:r>
              <w:rPr>
                <w:rFonts w:ascii="Aptos Narrow" w:hAnsi="Aptos Narrow"/>
                <w:color w:val="000000"/>
                <w:sz w:val="22"/>
                <w:szCs w:val="22"/>
              </w:rPr>
              <w:t>1153.74</w:t>
            </w:r>
          </w:p>
        </w:tc>
        <w:tc>
          <w:tcPr>
            <w:tcW w:w="2520" w:type="dxa"/>
            <w:tcBorders>
              <w:top w:val="nil"/>
              <w:left w:val="nil"/>
              <w:bottom w:val="single" w:sz="4" w:space="0" w:color="auto"/>
              <w:right w:val="single" w:sz="4" w:space="0" w:color="auto"/>
            </w:tcBorders>
            <w:shd w:val="clear" w:color="auto" w:fill="auto"/>
            <w:vAlign w:val="center"/>
            <w:hideMark/>
          </w:tcPr>
          <w:p w14:paraId="738BE9C3" w14:textId="77777777" w:rsidR="003565D8" w:rsidRDefault="003565D8">
            <w:pPr>
              <w:jc w:val="right"/>
              <w:rPr>
                <w:rFonts w:ascii="Aptos Narrow" w:hAnsi="Aptos Narrow"/>
                <w:color w:val="000000"/>
                <w:sz w:val="22"/>
                <w:szCs w:val="22"/>
              </w:rPr>
            </w:pPr>
            <w:r>
              <w:rPr>
                <w:rFonts w:ascii="Aptos Narrow" w:hAnsi="Aptos Narrow"/>
                <w:color w:val="000000"/>
                <w:sz w:val="22"/>
                <w:szCs w:val="22"/>
              </w:rPr>
              <w:t>1280.73</w:t>
            </w:r>
          </w:p>
        </w:tc>
      </w:tr>
      <w:tr w:rsidR="003565D8" w14:paraId="14129F24" w14:textId="77777777" w:rsidTr="003565D8">
        <w:trPr>
          <w:trHeight w:val="285"/>
        </w:trPr>
        <w:tc>
          <w:tcPr>
            <w:tcW w:w="1510" w:type="dxa"/>
            <w:tcBorders>
              <w:top w:val="nil"/>
              <w:left w:val="single" w:sz="4" w:space="0" w:color="auto"/>
              <w:bottom w:val="single" w:sz="4" w:space="0" w:color="auto"/>
              <w:right w:val="single" w:sz="4" w:space="0" w:color="auto"/>
            </w:tcBorders>
            <w:shd w:val="clear" w:color="auto" w:fill="auto"/>
            <w:vAlign w:val="center"/>
            <w:hideMark/>
          </w:tcPr>
          <w:p w14:paraId="1872410E" w14:textId="77777777" w:rsidR="003565D8" w:rsidRDefault="003565D8">
            <w:pPr>
              <w:rPr>
                <w:rFonts w:ascii="Aptos Narrow" w:hAnsi="Aptos Narrow"/>
                <w:b/>
                <w:bCs/>
                <w:color w:val="000000"/>
                <w:sz w:val="22"/>
                <w:szCs w:val="22"/>
              </w:rPr>
            </w:pPr>
            <w:r>
              <w:rPr>
                <w:rFonts w:ascii="Aptos Narrow" w:hAnsi="Aptos Narrow"/>
                <w:b/>
                <w:bCs/>
                <w:color w:val="000000"/>
                <w:sz w:val="22"/>
                <w:szCs w:val="22"/>
              </w:rPr>
              <w:t>Other</w:t>
            </w:r>
          </w:p>
        </w:tc>
        <w:tc>
          <w:tcPr>
            <w:tcW w:w="1725" w:type="dxa"/>
            <w:tcBorders>
              <w:top w:val="nil"/>
              <w:left w:val="nil"/>
              <w:bottom w:val="single" w:sz="4" w:space="0" w:color="auto"/>
              <w:right w:val="single" w:sz="4" w:space="0" w:color="auto"/>
            </w:tcBorders>
            <w:shd w:val="clear" w:color="auto" w:fill="auto"/>
            <w:vAlign w:val="center"/>
            <w:hideMark/>
          </w:tcPr>
          <w:p w14:paraId="72366AFC" w14:textId="77777777" w:rsidR="003565D8" w:rsidRDefault="003565D8">
            <w:pPr>
              <w:rPr>
                <w:rFonts w:ascii="Aptos Narrow" w:hAnsi="Aptos Narrow"/>
                <w:color w:val="000000"/>
                <w:sz w:val="22"/>
                <w:szCs w:val="22"/>
              </w:rPr>
            </w:pPr>
            <w:r>
              <w:rPr>
                <w:rFonts w:ascii="Aptos Narrow" w:hAnsi="Aptos Narrow"/>
                <w:color w:val="000000"/>
                <w:sz w:val="22"/>
                <w:szCs w:val="22"/>
              </w:rPr>
              <w:t>N/A</w:t>
            </w:r>
          </w:p>
        </w:tc>
        <w:tc>
          <w:tcPr>
            <w:tcW w:w="1530" w:type="dxa"/>
            <w:tcBorders>
              <w:top w:val="nil"/>
              <w:left w:val="nil"/>
              <w:bottom w:val="single" w:sz="4" w:space="0" w:color="auto"/>
              <w:right w:val="single" w:sz="4" w:space="0" w:color="auto"/>
            </w:tcBorders>
            <w:shd w:val="clear" w:color="auto" w:fill="auto"/>
            <w:vAlign w:val="center"/>
            <w:hideMark/>
          </w:tcPr>
          <w:p w14:paraId="2CB32887" w14:textId="77777777" w:rsidR="003565D8" w:rsidRDefault="003565D8">
            <w:pPr>
              <w:jc w:val="right"/>
              <w:rPr>
                <w:rFonts w:ascii="Aptos Narrow" w:hAnsi="Aptos Narrow"/>
                <w:color w:val="000000"/>
                <w:sz w:val="22"/>
                <w:szCs w:val="22"/>
              </w:rPr>
            </w:pPr>
            <w:r>
              <w:rPr>
                <w:rFonts w:ascii="Aptos Narrow" w:hAnsi="Aptos Narrow"/>
                <w:color w:val="000000"/>
                <w:sz w:val="22"/>
                <w:szCs w:val="22"/>
              </w:rPr>
              <w:t>908.49</w:t>
            </w:r>
          </w:p>
        </w:tc>
        <w:tc>
          <w:tcPr>
            <w:tcW w:w="2520" w:type="dxa"/>
            <w:tcBorders>
              <w:top w:val="nil"/>
              <w:left w:val="nil"/>
              <w:bottom w:val="single" w:sz="4" w:space="0" w:color="auto"/>
              <w:right w:val="single" w:sz="4" w:space="0" w:color="auto"/>
            </w:tcBorders>
            <w:shd w:val="clear" w:color="auto" w:fill="auto"/>
            <w:vAlign w:val="center"/>
            <w:hideMark/>
          </w:tcPr>
          <w:p w14:paraId="70269AEE" w14:textId="77777777" w:rsidR="003565D8" w:rsidRDefault="003565D8">
            <w:pPr>
              <w:jc w:val="right"/>
              <w:rPr>
                <w:rFonts w:ascii="Aptos Narrow" w:hAnsi="Aptos Narrow"/>
                <w:color w:val="000000"/>
                <w:sz w:val="22"/>
                <w:szCs w:val="22"/>
              </w:rPr>
            </w:pPr>
            <w:r>
              <w:rPr>
                <w:rFonts w:ascii="Aptos Narrow" w:hAnsi="Aptos Narrow"/>
                <w:color w:val="000000"/>
                <w:sz w:val="22"/>
                <w:szCs w:val="22"/>
              </w:rPr>
              <w:t>846.54</w:t>
            </w:r>
          </w:p>
        </w:tc>
      </w:tr>
      <w:tr w:rsidR="003565D8" w14:paraId="185E764E" w14:textId="77777777" w:rsidTr="003565D8">
        <w:trPr>
          <w:trHeight w:val="285"/>
        </w:trPr>
        <w:tc>
          <w:tcPr>
            <w:tcW w:w="1510" w:type="dxa"/>
            <w:tcBorders>
              <w:top w:val="nil"/>
              <w:left w:val="single" w:sz="4" w:space="0" w:color="auto"/>
              <w:bottom w:val="single" w:sz="4" w:space="0" w:color="auto"/>
              <w:right w:val="single" w:sz="4" w:space="0" w:color="auto"/>
            </w:tcBorders>
            <w:shd w:val="clear" w:color="auto" w:fill="auto"/>
            <w:vAlign w:val="center"/>
            <w:hideMark/>
          </w:tcPr>
          <w:p w14:paraId="296FD32A" w14:textId="77777777" w:rsidR="003565D8" w:rsidRDefault="003565D8">
            <w:pPr>
              <w:rPr>
                <w:rFonts w:ascii="Aptos Narrow" w:hAnsi="Aptos Narrow"/>
                <w:b/>
                <w:bCs/>
                <w:color w:val="000000"/>
                <w:sz w:val="22"/>
                <w:szCs w:val="22"/>
              </w:rPr>
            </w:pPr>
            <w:r>
              <w:rPr>
                <w:rFonts w:ascii="Aptos Narrow" w:hAnsi="Aptos Narrow"/>
                <w:b/>
                <w:bCs/>
                <w:color w:val="000000"/>
                <w:sz w:val="22"/>
                <w:szCs w:val="22"/>
              </w:rPr>
              <w:t>Capstone</w:t>
            </w:r>
          </w:p>
        </w:tc>
        <w:tc>
          <w:tcPr>
            <w:tcW w:w="1725" w:type="dxa"/>
            <w:tcBorders>
              <w:top w:val="nil"/>
              <w:left w:val="nil"/>
              <w:bottom w:val="single" w:sz="4" w:space="0" w:color="auto"/>
              <w:right w:val="single" w:sz="4" w:space="0" w:color="auto"/>
            </w:tcBorders>
            <w:shd w:val="clear" w:color="auto" w:fill="auto"/>
            <w:vAlign w:val="center"/>
            <w:hideMark/>
          </w:tcPr>
          <w:p w14:paraId="4204B6BE" w14:textId="77777777" w:rsidR="003565D8" w:rsidRDefault="003565D8">
            <w:pPr>
              <w:jc w:val="right"/>
              <w:rPr>
                <w:rFonts w:ascii="Aptos Narrow" w:hAnsi="Aptos Narrow"/>
                <w:color w:val="000000"/>
                <w:sz w:val="22"/>
                <w:szCs w:val="22"/>
              </w:rPr>
            </w:pPr>
            <w:r>
              <w:rPr>
                <w:rFonts w:ascii="Aptos Narrow" w:hAnsi="Aptos Narrow"/>
                <w:color w:val="000000"/>
                <w:sz w:val="22"/>
                <w:szCs w:val="22"/>
              </w:rPr>
              <w:t>1317.93</w:t>
            </w:r>
          </w:p>
        </w:tc>
        <w:tc>
          <w:tcPr>
            <w:tcW w:w="1530" w:type="dxa"/>
            <w:tcBorders>
              <w:top w:val="nil"/>
              <w:left w:val="nil"/>
              <w:bottom w:val="single" w:sz="4" w:space="0" w:color="auto"/>
              <w:right w:val="single" w:sz="4" w:space="0" w:color="auto"/>
            </w:tcBorders>
            <w:shd w:val="clear" w:color="auto" w:fill="auto"/>
            <w:vAlign w:val="center"/>
            <w:hideMark/>
          </w:tcPr>
          <w:p w14:paraId="49E3719D" w14:textId="77777777" w:rsidR="003565D8" w:rsidRDefault="003565D8">
            <w:pPr>
              <w:jc w:val="right"/>
              <w:rPr>
                <w:rFonts w:ascii="Aptos Narrow" w:hAnsi="Aptos Narrow"/>
                <w:color w:val="000000"/>
                <w:sz w:val="22"/>
                <w:szCs w:val="22"/>
              </w:rPr>
            </w:pPr>
            <w:r>
              <w:rPr>
                <w:rFonts w:ascii="Aptos Narrow" w:hAnsi="Aptos Narrow"/>
                <w:color w:val="000000"/>
                <w:sz w:val="22"/>
                <w:szCs w:val="22"/>
              </w:rPr>
              <w:t>1329.42</w:t>
            </w:r>
          </w:p>
        </w:tc>
        <w:tc>
          <w:tcPr>
            <w:tcW w:w="2520" w:type="dxa"/>
            <w:tcBorders>
              <w:top w:val="nil"/>
              <w:left w:val="nil"/>
              <w:bottom w:val="single" w:sz="4" w:space="0" w:color="auto"/>
              <w:right w:val="single" w:sz="4" w:space="0" w:color="auto"/>
            </w:tcBorders>
            <w:shd w:val="clear" w:color="auto" w:fill="auto"/>
            <w:vAlign w:val="center"/>
            <w:hideMark/>
          </w:tcPr>
          <w:p w14:paraId="358A5EAA" w14:textId="77777777" w:rsidR="003565D8" w:rsidRDefault="003565D8">
            <w:pPr>
              <w:jc w:val="right"/>
              <w:rPr>
                <w:rFonts w:ascii="Aptos Narrow" w:hAnsi="Aptos Narrow"/>
                <w:color w:val="000000"/>
                <w:sz w:val="22"/>
                <w:szCs w:val="22"/>
              </w:rPr>
            </w:pPr>
            <w:r>
              <w:rPr>
                <w:rFonts w:ascii="Aptos Narrow" w:hAnsi="Aptos Narrow"/>
                <w:color w:val="000000"/>
                <w:sz w:val="22"/>
                <w:szCs w:val="22"/>
              </w:rPr>
              <w:t>1301.47</w:t>
            </w:r>
          </w:p>
        </w:tc>
      </w:tr>
      <w:tr w:rsidR="003565D8" w14:paraId="49D2AD9A" w14:textId="77777777" w:rsidTr="003565D8">
        <w:trPr>
          <w:trHeight w:val="285"/>
        </w:trPr>
        <w:tc>
          <w:tcPr>
            <w:tcW w:w="1510" w:type="dxa"/>
            <w:tcBorders>
              <w:top w:val="nil"/>
              <w:left w:val="single" w:sz="4" w:space="0" w:color="auto"/>
              <w:bottom w:val="single" w:sz="4" w:space="0" w:color="auto"/>
              <w:right w:val="single" w:sz="4" w:space="0" w:color="auto"/>
            </w:tcBorders>
            <w:shd w:val="clear" w:color="auto" w:fill="auto"/>
            <w:vAlign w:val="center"/>
            <w:hideMark/>
          </w:tcPr>
          <w:p w14:paraId="7AED39F1" w14:textId="77777777" w:rsidR="003565D8" w:rsidRDefault="003565D8">
            <w:pPr>
              <w:rPr>
                <w:rFonts w:ascii="Aptos Narrow" w:hAnsi="Aptos Narrow"/>
                <w:b/>
                <w:bCs/>
                <w:color w:val="000000"/>
                <w:sz w:val="22"/>
                <w:szCs w:val="22"/>
              </w:rPr>
            </w:pPr>
            <w:r>
              <w:rPr>
                <w:rFonts w:ascii="Aptos Narrow" w:hAnsi="Aptos Narrow"/>
                <w:b/>
                <w:bCs/>
                <w:color w:val="000000"/>
                <w:sz w:val="22"/>
                <w:szCs w:val="22"/>
              </w:rPr>
              <w:t>BioandAg</w:t>
            </w:r>
          </w:p>
        </w:tc>
        <w:tc>
          <w:tcPr>
            <w:tcW w:w="1725" w:type="dxa"/>
            <w:tcBorders>
              <w:top w:val="nil"/>
              <w:left w:val="nil"/>
              <w:bottom w:val="single" w:sz="4" w:space="0" w:color="auto"/>
              <w:right w:val="single" w:sz="4" w:space="0" w:color="auto"/>
            </w:tcBorders>
            <w:shd w:val="clear" w:color="auto" w:fill="auto"/>
            <w:vAlign w:val="center"/>
            <w:hideMark/>
          </w:tcPr>
          <w:p w14:paraId="79D4C7CF" w14:textId="77777777" w:rsidR="003565D8" w:rsidRDefault="003565D8">
            <w:pPr>
              <w:jc w:val="right"/>
              <w:rPr>
                <w:rFonts w:ascii="Aptos Narrow" w:hAnsi="Aptos Narrow"/>
                <w:color w:val="000000"/>
                <w:sz w:val="22"/>
                <w:szCs w:val="22"/>
              </w:rPr>
            </w:pPr>
            <w:r>
              <w:rPr>
                <w:rFonts w:ascii="Aptos Narrow" w:hAnsi="Aptos Narrow"/>
                <w:color w:val="000000"/>
                <w:sz w:val="22"/>
                <w:szCs w:val="22"/>
              </w:rPr>
              <w:t>1203.09</w:t>
            </w:r>
          </w:p>
        </w:tc>
        <w:tc>
          <w:tcPr>
            <w:tcW w:w="1530" w:type="dxa"/>
            <w:tcBorders>
              <w:top w:val="nil"/>
              <w:left w:val="nil"/>
              <w:bottom w:val="single" w:sz="4" w:space="0" w:color="auto"/>
              <w:right w:val="single" w:sz="4" w:space="0" w:color="auto"/>
            </w:tcBorders>
            <w:shd w:val="clear" w:color="auto" w:fill="auto"/>
            <w:vAlign w:val="center"/>
            <w:hideMark/>
          </w:tcPr>
          <w:p w14:paraId="73025ABD" w14:textId="77777777" w:rsidR="003565D8" w:rsidRDefault="003565D8">
            <w:pPr>
              <w:jc w:val="right"/>
              <w:rPr>
                <w:rFonts w:ascii="Aptos Narrow" w:hAnsi="Aptos Narrow"/>
                <w:color w:val="000000"/>
                <w:sz w:val="22"/>
                <w:szCs w:val="22"/>
              </w:rPr>
            </w:pPr>
            <w:r>
              <w:rPr>
                <w:rFonts w:ascii="Aptos Narrow" w:hAnsi="Aptos Narrow"/>
                <w:color w:val="000000"/>
                <w:sz w:val="22"/>
                <w:szCs w:val="22"/>
              </w:rPr>
              <w:t>1072.51</w:t>
            </w:r>
          </w:p>
        </w:tc>
        <w:tc>
          <w:tcPr>
            <w:tcW w:w="2520" w:type="dxa"/>
            <w:tcBorders>
              <w:top w:val="nil"/>
              <w:left w:val="nil"/>
              <w:bottom w:val="single" w:sz="4" w:space="0" w:color="auto"/>
              <w:right w:val="single" w:sz="4" w:space="0" w:color="auto"/>
            </w:tcBorders>
            <w:shd w:val="clear" w:color="auto" w:fill="auto"/>
            <w:vAlign w:val="center"/>
            <w:hideMark/>
          </w:tcPr>
          <w:p w14:paraId="3C5FFF51" w14:textId="77777777" w:rsidR="003565D8" w:rsidRDefault="003565D8">
            <w:pPr>
              <w:jc w:val="right"/>
              <w:rPr>
                <w:rFonts w:ascii="Aptos Narrow" w:hAnsi="Aptos Narrow"/>
                <w:color w:val="000000"/>
                <w:sz w:val="22"/>
                <w:szCs w:val="22"/>
              </w:rPr>
            </w:pPr>
            <w:r>
              <w:rPr>
                <w:rFonts w:ascii="Aptos Narrow" w:hAnsi="Aptos Narrow"/>
                <w:color w:val="000000"/>
                <w:sz w:val="22"/>
                <w:szCs w:val="22"/>
              </w:rPr>
              <w:t>1267.31</w:t>
            </w:r>
          </w:p>
        </w:tc>
      </w:tr>
    </w:tbl>
    <w:p w14:paraId="4584C636" w14:textId="408A4845" w:rsidR="005313BC" w:rsidRPr="005313BC" w:rsidRDefault="005313BC" w:rsidP="005313BC">
      <w:pPr>
        <w:spacing w:after="100" w:afterAutospacing="1"/>
        <w:ind w:right="617"/>
        <w:contextualSpacing/>
        <w:rPr>
          <w:b/>
          <w:bCs/>
          <w:color w:val="111111"/>
        </w:rPr>
      </w:pPr>
    </w:p>
    <w:p w14:paraId="2AFEAB80" w14:textId="7CBB7230" w:rsidR="005B41D4" w:rsidRPr="005B41D4" w:rsidRDefault="00773849" w:rsidP="001818C6">
      <w:pPr>
        <w:spacing w:after="100" w:afterAutospacing="1"/>
        <w:ind w:right="617" w:firstLine="720"/>
        <w:contextualSpacing/>
        <w:rPr>
          <w:color w:val="111111"/>
        </w:rPr>
      </w:pPr>
      <w:r>
        <w:rPr>
          <w:color w:val="111111"/>
        </w:rPr>
        <w:t>T</w:t>
      </w:r>
      <w:r w:rsidR="005B41D4" w:rsidRPr="005B41D4">
        <w:rPr>
          <w:color w:val="111111"/>
        </w:rPr>
        <w:t>he mean</w:t>
      </w:r>
      <w:r w:rsidR="0029032E">
        <w:rPr>
          <w:color w:val="111111"/>
        </w:rPr>
        <w:t xml:space="preserve">s </w:t>
      </w:r>
      <w:r w:rsidR="005B41D4" w:rsidRPr="005B41D4">
        <w:rPr>
          <w:color w:val="111111"/>
        </w:rPr>
        <w:t>represent</w:t>
      </w:r>
      <w:r w:rsidR="0029032E">
        <w:rPr>
          <w:color w:val="111111"/>
        </w:rPr>
        <w:t>s</w:t>
      </w:r>
      <w:r w:rsidR="005B41D4" w:rsidRPr="005B41D4">
        <w:rPr>
          <w:color w:val="111111"/>
        </w:rPr>
        <w:t xml:space="preserve"> flow time, </w:t>
      </w:r>
      <w:r w:rsidR="00BC4225">
        <w:rPr>
          <w:color w:val="111111"/>
        </w:rPr>
        <w:t xml:space="preserve">so </w:t>
      </w:r>
      <w:r w:rsidR="005B41D4" w:rsidRPr="005B41D4">
        <w:rPr>
          <w:color w:val="111111"/>
        </w:rPr>
        <w:t xml:space="preserve">the </w:t>
      </w:r>
      <w:r w:rsidR="00BC4225">
        <w:rPr>
          <w:color w:val="111111"/>
        </w:rPr>
        <w:t>a</w:t>
      </w:r>
      <w:r w:rsidR="005B41D4" w:rsidRPr="005B41D4">
        <w:rPr>
          <w:color w:val="111111"/>
        </w:rPr>
        <w:t xml:space="preserve">lternative scenario demonstrates clear advantages over the </w:t>
      </w:r>
      <w:r w:rsidR="00BC4225">
        <w:rPr>
          <w:color w:val="111111"/>
        </w:rPr>
        <w:t>c</w:t>
      </w:r>
      <w:r w:rsidR="005B41D4" w:rsidRPr="005B41D4">
        <w:rPr>
          <w:color w:val="111111"/>
        </w:rPr>
        <w:t xml:space="preserve">urrent scenario in terms of efficiency and performance. A lower mean in the </w:t>
      </w:r>
      <w:r w:rsidR="00BC4225">
        <w:rPr>
          <w:color w:val="111111"/>
        </w:rPr>
        <w:t>a</w:t>
      </w:r>
      <w:r w:rsidR="005B41D4" w:rsidRPr="005B41D4">
        <w:rPr>
          <w:color w:val="111111"/>
        </w:rPr>
        <w:t xml:space="preserve">lternative scenario indicates significantly shorter flow times across all response types, reflecting improved efficiency in product movement or processing. This reduction in flow time suggests that the </w:t>
      </w:r>
      <w:r w:rsidR="00BC4225">
        <w:rPr>
          <w:color w:val="111111"/>
        </w:rPr>
        <w:t>a</w:t>
      </w:r>
      <w:r w:rsidR="005B41D4" w:rsidRPr="005B41D4">
        <w:rPr>
          <w:color w:val="111111"/>
        </w:rPr>
        <w:t>lternative scenario can process products more quickly, making it a superior option for systems prioritizing throughput and operational speed.</w:t>
      </w:r>
    </w:p>
    <w:p w14:paraId="7D376C5E" w14:textId="330D4B25" w:rsidR="005313BC" w:rsidRPr="005D162F" w:rsidRDefault="005B41D4" w:rsidP="00DF4334">
      <w:pPr>
        <w:spacing w:after="100" w:afterAutospacing="1"/>
        <w:ind w:right="617" w:firstLine="720"/>
        <w:contextualSpacing/>
        <w:rPr>
          <w:color w:val="111111"/>
        </w:rPr>
      </w:pPr>
      <w:r w:rsidRPr="005B41D4">
        <w:rPr>
          <w:color w:val="111111"/>
        </w:rPr>
        <w:t xml:space="preserve">The upper and lower percentiles also highlight the </w:t>
      </w:r>
      <w:r w:rsidR="00BC4225">
        <w:rPr>
          <w:color w:val="111111"/>
        </w:rPr>
        <w:t>a</w:t>
      </w:r>
      <w:r w:rsidRPr="005B41D4">
        <w:rPr>
          <w:color w:val="111111"/>
        </w:rPr>
        <w:t xml:space="preserve">lternative scenario's superiority. Lower upper percentiles in the </w:t>
      </w:r>
      <w:r w:rsidR="00BC4225">
        <w:rPr>
          <w:color w:val="111111"/>
        </w:rPr>
        <w:t>a</w:t>
      </w:r>
      <w:r w:rsidRPr="005B41D4">
        <w:rPr>
          <w:color w:val="111111"/>
        </w:rPr>
        <w:t xml:space="preserve">lternative scenario show that even the slowest-moving products experience reduced delays, which enhances system throughput and reliability. Similarly, the lower percentiles indicate that the fastest-moving products are processed more quickly under the </w:t>
      </w:r>
      <w:r w:rsidR="00207C12">
        <w:rPr>
          <w:color w:val="111111"/>
        </w:rPr>
        <w:t>a</w:t>
      </w:r>
      <w:r w:rsidRPr="005B41D4">
        <w:rPr>
          <w:color w:val="111111"/>
        </w:rPr>
        <w:t>lternative scenario. This reduction in variability across both ends of the spectrum contributes to a more consistent and predictable system.</w:t>
      </w:r>
    </w:p>
    <w:p w14:paraId="38D05FCA" w14:textId="77777777" w:rsidR="005D162F" w:rsidRPr="005F7439" w:rsidRDefault="005D162F" w:rsidP="00D6306D">
      <w:pPr>
        <w:pStyle w:val="Heading1"/>
        <w:rPr>
          <w:rStyle w:val="Strong"/>
          <w:b/>
          <w:bCs/>
        </w:rPr>
      </w:pPr>
      <w:bookmarkStart w:id="24" w:name="_Toc184467816"/>
      <w:r w:rsidRPr="06F5ADD3">
        <w:rPr>
          <w:rStyle w:val="Strong"/>
          <w:b/>
        </w:rPr>
        <w:t>Comparison of Alternatives</w:t>
      </w:r>
      <w:bookmarkEnd w:id="24"/>
    </w:p>
    <w:p w14:paraId="5F37A7EB" w14:textId="77777777" w:rsidR="00904B78" w:rsidRPr="00904B78" w:rsidRDefault="00904B78" w:rsidP="00904B78">
      <w:pPr>
        <w:spacing w:after="100" w:afterAutospacing="1"/>
        <w:ind w:right="617" w:firstLine="720"/>
        <w:contextualSpacing/>
        <w:rPr>
          <w:color w:val="111111"/>
        </w:rPr>
      </w:pPr>
      <w:r w:rsidRPr="00904B78">
        <w:rPr>
          <w:color w:val="111111"/>
        </w:rPr>
        <w:t>The results indicate that only the "Capstone" and "Final Costs" categories showed statistically significant differences between the "Current" and "Alternative" processes, with the null hypothesis being rejected in these two areas. This suggests that the proposed "Alternative" has a meaningful effect in these categories, either positively or negatively. However, for all other categories—such as Bio and Ag, Chem and Civil, MIE Undergrad, Waterjet, Machining, Procurement, EDM, and Welding—the null hypothesis was not rejected, indicating no statistically significant difference between the "Current" and "Alternative" processes. This lack of significant differences suggests that the observed variations are likely random and not indicative of any systematic improvement or decline.</w:t>
      </w:r>
    </w:p>
    <w:p w14:paraId="7531C1E7" w14:textId="77777777" w:rsidR="00904B78" w:rsidRPr="00904B78" w:rsidRDefault="00904B78" w:rsidP="00904B78">
      <w:pPr>
        <w:spacing w:after="100" w:afterAutospacing="1"/>
        <w:ind w:right="617" w:firstLine="720"/>
        <w:contextualSpacing/>
        <w:rPr>
          <w:color w:val="111111"/>
        </w:rPr>
      </w:pPr>
      <w:r w:rsidRPr="00904B78">
        <w:rPr>
          <w:color w:val="111111"/>
        </w:rPr>
        <w:t>Given these findings, attention should be focused on understanding the reasons behind the statistically significant results in the "Capstone" and "Final Costs" categories. These differences should be investigated to determine if they represent beneficial changes—such as cost savings or improved performance—or if they indicate potential challenges with the proposed changes. On the other hand, the absence of significance in other categories suggests that implementing the "Alternative" may not be necessary or cost-effective across the board. Stakeholders should weigh these findings carefully and prioritize strategic adjustments based on statistical evidence. Future steps could involve refining the "Alternative" process further, targeting specific areas for improvement, or conducting additional testing with larger sample sizes to confirm these trends. This analysis provides actionable insights for decision-makers as they evaluate whether the "Alternative" should be adopted fully, selectively, or adjusted to address identified strengths and weaknesses.</w:t>
      </w:r>
    </w:p>
    <w:p w14:paraId="1B5F572D" w14:textId="77777777" w:rsidR="00420679" w:rsidRDefault="00420679" w:rsidP="005F7439">
      <w:pPr>
        <w:spacing w:after="100" w:afterAutospacing="1"/>
        <w:ind w:right="617"/>
        <w:contextualSpacing/>
        <w:rPr>
          <w:color w:val="111111"/>
        </w:rPr>
      </w:pPr>
    </w:p>
    <w:p w14:paraId="51F1DD28" w14:textId="0851D02B" w:rsidR="008F721D" w:rsidRDefault="008F721D" w:rsidP="005F7439">
      <w:pPr>
        <w:spacing w:after="100" w:afterAutospacing="1"/>
        <w:ind w:right="617"/>
        <w:contextualSpacing/>
        <w:rPr>
          <w:color w:val="111111"/>
        </w:rPr>
      </w:pPr>
      <w:r w:rsidRPr="008F721D">
        <w:rPr>
          <w:color w:val="111111"/>
        </w:rPr>
        <w:drawing>
          <wp:inline distT="0" distB="0" distL="0" distR="0" wp14:anchorId="45ABB47F" wp14:editId="285F062E">
            <wp:extent cx="5943600" cy="4008755"/>
            <wp:effectExtent l="0" t="0" r="0" b="0"/>
            <wp:docPr id="620746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746474" name=""/>
                    <pic:cNvPicPr/>
                  </pic:nvPicPr>
                  <pic:blipFill>
                    <a:blip r:embed="rId27">
                      <a:extLst>
                        <a:ext uri="{28A0092B-C50C-407E-A947-70E740481C1C}">
                          <a14:useLocalDpi xmlns:a14="http://schemas.microsoft.com/office/drawing/2010/main" val="0"/>
                        </a:ext>
                      </a:extLst>
                    </a:blip>
                    <a:stretch>
                      <a:fillRect/>
                    </a:stretch>
                  </pic:blipFill>
                  <pic:spPr>
                    <a:xfrm>
                      <a:off x="0" y="0"/>
                      <a:ext cx="5943600" cy="4008755"/>
                    </a:xfrm>
                    <a:prstGeom prst="rect">
                      <a:avLst/>
                    </a:prstGeom>
                  </pic:spPr>
                </pic:pic>
              </a:graphicData>
            </a:graphic>
          </wp:inline>
        </w:drawing>
      </w:r>
    </w:p>
    <w:p w14:paraId="30CE4E74" w14:textId="0D9EE7E7" w:rsidR="00EE0475" w:rsidRDefault="00C562EB" w:rsidP="005F7439">
      <w:pPr>
        <w:spacing w:after="100" w:afterAutospacing="1"/>
        <w:ind w:right="617"/>
        <w:contextualSpacing/>
        <w:rPr>
          <w:color w:val="111111"/>
        </w:rPr>
      </w:pPr>
      <w:r w:rsidRPr="00C562EB">
        <w:rPr>
          <w:color w:val="111111"/>
        </w:rPr>
        <w:drawing>
          <wp:inline distT="0" distB="0" distL="0" distR="0" wp14:anchorId="24334A8F" wp14:editId="675440E5">
            <wp:extent cx="5943600" cy="4028440"/>
            <wp:effectExtent l="0" t="0" r="0" b="0"/>
            <wp:docPr id="42758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8488"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4028440"/>
                    </a:xfrm>
                    <a:prstGeom prst="rect">
                      <a:avLst/>
                    </a:prstGeom>
                  </pic:spPr>
                </pic:pic>
              </a:graphicData>
            </a:graphic>
          </wp:inline>
        </w:drawing>
      </w:r>
    </w:p>
    <w:p w14:paraId="10B0DB4E" w14:textId="49CF404E" w:rsidR="00C562EB" w:rsidRDefault="009F2E45" w:rsidP="005F7439">
      <w:pPr>
        <w:spacing w:after="100" w:afterAutospacing="1"/>
        <w:ind w:right="617"/>
        <w:contextualSpacing/>
        <w:rPr>
          <w:color w:val="111111"/>
        </w:rPr>
      </w:pPr>
      <w:r w:rsidRPr="009F2E45">
        <w:rPr>
          <w:color w:val="111111"/>
        </w:rPr>
        <w:drawing>
          <wp:inline distT="0" distB="0" distL="0" distR="0" wp14:anchorId="2EE2CAB3" wp14:editId="59621179">
            <wp:extent cx="5612738" cy="4005072"/>
            <wp:effectExtent l="0" t="0" r="7620" b="0"/>
            <wp:docPr id="266212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12018" name=""/>
                    <pic:cNvPicPr/>
                  </pic:nvPicPr>
                  <pic:blipFill>
                    <a:blip r:embed="rId29">
                      <a:extLst>
                        <a:ext uri="{28A0092B-C50C-407E-A947-70E740481C1C}">
                          <a14:useLocalDpi xmlns:a14="http://schemas.microsoft.com/office/drawing/2010/main" val="0"/>
                        </a:ext>
                      </a:extLst>
                    </a:blip>
                    <a:stretch>
                      <a:fillRect/>
                    </a:stretch>
                  </pic:blipFill>
                  <pic:spPr>
                    <a:xfrm>
                      <a:off x="0" y="0"/>
                      <a:ext cx="5612738" cy="4005072"/>
                    </a:xfrm>
                    <a:prstGeom prst="rect">
                      <a:avLst/>
                    </a:prstGeom>
                  </pic:spPr>
                </pic:pic>
              </a:graphicData>
            </a:graphic>
          </wp:inline>
        </w:drawing>
      </w:r>
    </w:p>
    <w:p w14:paraId="07DC6090" w14:textId="7375B5B5" w:rsidR="009F2E45" w:rsidRDefault="00C60F3E" w:rsidP="005F7439">
      <w:pPr>
        <w:spacing w:after="100" w:afterAutospacing="1"/>
        <w:ind w:right="617"/>
        <w:contextualSpacing/>
        <w:rPr>
          <w:color w:val="111111"/>
        </w:rPr>
      </w:pPr>
      <w:r w:rsidRPr="00C60F3E">
        <w:rPr>
          <w:color w:val="111111"/>
        </w:rPr>
        <w:drawing>
          <wp:inline distT="0" distB="0" distL="0" distR="0" wp14:anchorId="05C8D68C" wp14:editId="098AAFC6">
            <wp:extent cx="5943600" cy="4011930"/>
            <wp:effectExtent l="0" t="0" r="0" b="7620"/>
            <wp:docPr id="226638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38394" name=""/>
                    <pic:cNvPicPr/>
                  </pic:nvPicPr>
                  <pic:blipFill>
                    <a:blip r:embed="rId30">
                      <a:extLst>
                        <a:ext uri="{28A0092B-C50C-407E-A947-70E740481C1C}">
                          <a14:useLocalDpi xmlns:a14="http://schemas.microsoft.com/office/drawing/2010/main" val="0"/>
                        </a:ext>
                      </a:extLst>
                    </a:blip>
                    <a:stretch>
                      <a:fillRect/>
                    </a:stretch>
                  </pic:blipFill>
                  <pic:spPr>
                    <a:xfrm>
                      <a:off x="0" y="0"/>
                      <a:ext cx="5943600" cy="4011930"/>
                    </a:xfrm>
                    <a:prstGeom prst="rect">
                      <a:avLst/>
                    </a:prstGeom>
                  </pic:spPr>
                </pic:pic>
              </a:graphicData>
            </a:graphic>
          </wp:inline>
        </w:drawing>
      </w:r>
    </w:p>
    <w:p w14:paraId="5545E8BC" w14:textId="7A5C373C" w:rsidR="00FD5055" w:rsidRDefault="00FD5055" w:rsidP="005F7439">
      <w:pPr>
        <w:spacing w:after="100" w:afterAutospacing="1"/>
        <w:ind w:right="617"/>
        <w:contextualSpacing/>
        <w:rPr>
          <w:color w:val="111111"/>
        </w:rPr>
      </w:pPr>
    </w:p>
    <w:p w14:paraId="57A3847C" w14:textId="66B09F88" w:rsidR="00760E5F" w:rsidRDefault="00A72842" w:rsidP="005F7439">
      <w:pPr>
        <w:spacing w:after="100" w:afterAutospacing="1"/>
        <w:ind w:right="617"/>
        <w:contextualSpacing/>
        <w:rPr>
          <w:color w:val="111111"/>
        </w:rPr>
      </w:pPr>
      <w:r w:rsidRPr="00C15E21">
        <w:rPr>
          <w:color w:val="111111"/>
        </w:rPr>
        <w:drawing>
          <wp:inline distT="0" distB="0" distL="0" distR="0" wp14:anchorId="3DA7CAEB" wp14:editId="3A632432">
            <wp:extent cx="5943600" cy="3950335"/>
            <wp:effectExtent l="0" t="0" r="0" b="0"/>
            <wp:docPr id="1933490360" name="Picture 1"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90360" name="Picture 1" descr="A screenshot of a tabl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943600" cy="3950335"/>
                    </a:xfrm>
                    <a:prstGeom prst="rect">
                      <a:avLst/>
                    </a:prstGeom>
                  </pic:spPr>
                </pic:pic>
              </a:graphicData>
            </a:graphic>
          </wp:inline>
        </w:drawing>
      </w:r>
      <w:r w:rsidR="00760E5F" w:rsidRPr="00760E5F">
        <w:rPr>
          <w:color w:val="111111"/>
        </w:rPr>
        <w:drawing>
          <wp:inline distT="0" distB="0" distL="0" distR="0" wp14:anchorId="306B2604" wp14:editId="52D0CE5D">
            <wp:extent cx="5943600" cy="4107180"/>
            <wp:effectExtent l="0" t="0" r="0" b="7620"/>
            <wp:docPr id="1818145521" name="Picture 1"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145521" name="Picture 1" descr="A screenshot of a tabl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943600" cy="4107180"/>
                    </a:xfrm>
                    <a:prstGeom prst="rect">
                      <a:avLst/>
                    </a:prstGeom>
                  </pic:spPr>
                </pic:pic>
              </a:graphicData>
            </a:graphic>
          </wp:inline>
        </w:drawing>
      </w:r>
    </w:p>
    <w:p w14:paraId="3AE4A0EE" w14:textId="2EF67E88" w:rsidR="00E0219E" w:rsidRPr="005D162F" w:rsidRDefault="00A72842" w:rsidP="005F7439">
      <w:pPr>
        <w:spacing w:after="100" w:afterAutospacing="1"/>
        <w:ind w:right="617"/>
        <w:contextualSpacing/>
        <w:rPr>
          <w:color w:val="111111"/>
        </w:rPr>
      </w:pPr>
      <w:r w:rsidRPr="00A72842">
        <w:rPr>
          <w:color w:val="111111"/>
        </w:rPr>
        <w:drawing>
          <wp:inline distT="0" distB="0" distL="0" distR="0" wp14:anchorId="303F5B79" wp14:editId="016B14C0">
            <wp:extent cx="5943600" cy="3940175"/>
            <wp:effectExtent l="0" t="0" r="0" b="3175"/>
            <wp:docPr id="1204956992" name="Picture 1"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956992" name="Picture 1" descr="A screenshot of a tabl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943600" cy="3940175"/>
                    </a:xfrm>
                    <a:prstGeom prst="rect">
                      <a:avLst/>
                    </a:prstGeom>
                  </pic:spPr>
                </pic:pic>
              </a:graphicData>
            </a:graphic>
          </wp:inline>
        </w:drawing>
      </w:r>
    </w:p>
    <w:p w14:paraId="52181A47" w14:textId="77777777" w:rsidR="005D162F" w:rsidRPr="005F7439" w:rsidRDefault="005D162F" w:rsidP="00D6306D">
      <w:pPr>
        <w:pStyle w:val="Heading1"/>
        <w:rPr>
          <w:rStyle w:val="Strong"/>
          <w:b/>
          <w:bCs/>
        </w:rPr>
      </w:pPr>
      <w:bookmarkStart w:id="25" w:name="_Toc184467817"/>
      <w:r w:rsidRPr="06F5ADD3">
        <w:rPr>
          <w:rStyle w:val="Strong"/>
          <w:b/>
        </w:rPr>
        <w:t>Conclusion</w:t>
      </w:r>
      <w:bookmarkEnd w:id="25"/>
    </w:p>
    <w:p w14:paraId="222A3203" w14:textId="43D56B93" w:rsidR="74AC0B6C" w:rsidRDefault="74AC0B6C" w:rsidP="201E5121">
      <w:pPr>
        <w:ind w:firstLine="720"/>
      </w:pPr>
      <w:r w:rsidRPr="201E5121">
        <w:t>This project focused on evaluating and improving the workflow of the Advanced Manufacturing and Machining Facility (AMMF) by identifying inefficiencies and exploring alternative solutions. Through the development and simulation of both the current and alternative systems, significant insights were gained into the facility's operations. The study highlighted key bottlenecks, particularly in procurement and final cost processes, and demonstrated how changes, such as increasing workstation capacity and implementing priority-based queuing, could significantly reduce flowtimes and improve overall system efficiency.</w:t>
      </w:r>
    </w:p>
    <w:p w14:paraId="7E7CE3F6" w14:textId="28BA7FF7" w:rsidR="74AC0B6C" w:rsidRDefault="74AC0B6C" w:rsidP="201E5121">
      <w:pPr>
        <w:ind w:firstLine="720"/>
      </w:pPr>
      <w:r w:rsidRPr="201E5121">
        <w:t>While the proposed alternatives showed clear improvements in performance metrics, such as average flowtime and variability across all project types, challenges arose during the process. These included limited historical data for certain customer types and variability in documentation accuracy. Despite these challenges, the simulations provided robust results validated by subject matter experts and statistical analyses.</w:t>
      </w:r>
    </w:p>
    <w:p w14:paraId="5415CAA0" w14:textId="7A0E6AF6" w:rsidR="74AC0B6C" w:rsidRDefault="74AC0B6C" w:rsidP="201E5121">
      <w:pPr>
        <w:ind w:firstLine="720"/>
      </w:pPr>
      <w:r w:rsidRPr="201E5121">
        <w:t>From this study, we learned the importance of comprehensive data collection and the value of iterative testing in simulation modeling. The findings suggest that implementing the recommended changes could not only streamline operations but also enhance customer satisfaction and resource utilization. Moving forward, adopting the alternative model with iterative adjustments based on ongoing evaluations will help ensure sustained improvements in the AMMF system.</w:t>
      </w:r>
    </w:p>
    <w:p w14:paraId="0C6C4438" w14:textId="431F108B" w:rsidR="5993742C" w:rsidRDefault="5993742C" w:rsidP="201E5121">
      <w:pPr>
        <w:contextualSpacing/>
      </w:pPr>
    </w:p>
    <w:p w14:paraId="102B6922" w14:textId="3BC56B8F" w:rsidR="33D5F890" w:rsidRDefault="33D5F890" w:rsidP="005F7439">
      <w:pPr>
        <w:contextualSpacing/>
      </w:pPr>
    </w:p>
    <w:p w14:paraId="4FEB16A5" w14:textId="0ACA82A0" w:rsidR="33D5F890" w:rsidRDefault="33D5F890" w:rsidP="005F7439">
      <w:pPr>
        <w:spacing w:before="240"/>
        <w:contextualSpacing/>
      </w:pPr>
    </w:p>
    <w:p w14:paraId="0489E905" w14:textId="3547955A" w:rsidR="33D5F890" w:rsidRDefault="33D5F890" w:rsidP="005F7439">
      <w:pPr>
        <w:spacing w:before="240"/>
        <w:contextualSpacing/>
      </w:pPr>
    </w:p>
    <w:p w14:paraId="79A521A5" w14:textId="5C31E036" w:rsidR="196DD15A" w:rsidRDefault="196DD15A" w:rsidP="005F7439">
      <w:pPr>
        <w:pStyle w:val="ListParagraph"/>
        <w:spacing w:before="240"/>
        <w:ind w:left="3240"/>
      </w:pPr>
      <w:r>
        <w:t xml:space="preserve"> </w:t>
      </w:r>
    </w:p>
    <w:p w14:paraId="66AD2CC2" w14:textId="65F5FFFA" w:rsidR="00A03CA0" w:rsidRPr="008F6833" w:rsidRDefault="00A03CA0" w:rsidP="005F7439">
      <w:pPr>
        <w:spacing w:before="240"/>
        <w:contextualSpacing/>
      </w:pPr>
    </w:p>
    <w:sectPr w:rsidR="00A03CA0" w:rsidRPr="008F6833" w:rsidSect="00F9068C">
      <w:headerReference w:type="first" r:id="rId34"/>
      <w:footerReference w:type="first" r:id="rId35"/>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D77667" w14:textId="77777777" w:rsidR="00B03BC2" w:rsidRDefault="00B03BC2">
      <w:r>
        <w:separator/>
      </w:r>
    </w:p>
  </w:endnote>
  <w:endnote w:type="continuationSeparator" w:id="0">
    <w:p w14:paraId="3DCE3694" w14:textId="77777777" w:rsidR="00B03BC2" w:rsidRDefault="00B03BC2">
      <w:r>
        <w:continuationSeparator/>
      </w:r>
    </w:p>
  </w:endnote>
  <w:endnote w:type="continuationNotice" w:id="1">
    <w:p w14:paraId="376EEB56" w14:textId="77777777" w:rsidR="00B03BC2" w:rsidRDefault="00B03B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3451689"/>
      <w:docPartObj>
        <w:docPartGallery w:val="Page Numbers (Bottom of Page)"/>
        <w:docPartUnique/>
      </w:docPartObj>
    </w:sdtPr>
    <w:sdtEndPr>
      <w:rPr>
        <w:noProof/>
      </w:rPr>
    </w:sdtEndPr>
    <w:sdtContent>
      <w:p w14:paraId="5626F59C" w14:textId="05B05FD4" w:rsidR="001367AB" w:rsidRDefault="001367A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9CDE2D" w14:textId="77777777" w:rsidR="001367AB" w:rsidRDefault="001367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3063345"/>
      <w:docPartObj>
        <w:docPartGallery w:val="Page Numbers (Bottom of Page)"/>
        <w:docPartUnique/>
      </w:docPartObj>
    </w:sdtPr>
    <w:sdtEndPr>
      <w:rPr>
        <w:noProof/>
      </w:rPr>
    </w:sdtEndPr>
    <w:sdtContent>
      <w:p w14:paraId="151B5917" w14:textId="5EB3EA8C" w:rsidR="00121FA6" w:rsidRDefault="00121FA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0C8D9E" w14:textId="77777777" w:rsidR="00F9068C" w:rsidRDefault="00F906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4AE358" w14:textId="77777777" w:rsidR="00B03BC2" w:rsidRDefault="00B03BC2">
      <w:r>
        <w:separator/>
      </w:r>
    </w:p>
  </w:footnote>
  <w:footnote w:type="continuationSeparator" w:id="0">
    <w:p w14:paraId="72271BBA" w14:textId="77777777" w:rsidR="00B03BC2" w:rsidRDefault="00B03BC2">
      <w:r>
        <w:continuationSeparator/>
      </w:r>
    </w:p>
  </w:footnote>
  <w:footnote w:type="continuationNotice" w:id="1">
    <w:p w14:paraId="2C7C0DCD" w14:textId="77777777" w:rsidR="00B03BC2" w:rsidRDefault="00B03B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39DA93B5" w14:paraId="2119903D" w14:textId="77777777" w:rsidTr="39DA93B5">
      <w:trPr>
        <w:trHeight w:val="300"/>
      </w:trPr>
      <w:tc>
        <w:tcPr>
          <w:tcW w:w="3120" w:type="dxa"/>
        </w:tcPr>
        <w:p w14:paraId="746ACAD9" w14:textId="46272E27" w:rsidR="39DA93B5" w:rsidRDefault="39DA93B5" w:rsidP="39DA93B5">
          <w:pPr>
            <w:pStyle w:val="Header"/>
            <w:ind w:left="-115"/>
          </w:pPr>
        </w:p>
      </w:tc>
      <w:tc>
        <w:tcPr>
          <w:tcW w:w="3120" w:type="dxa"/>
        </w:tcPr>
        <w:p w14:paraId="6F7E70CB" w14:textId="72E574A2" w:rsidR="39DA93B5" w:rsidRDefault="39DA93B5" w:rsidP="39DA93B5">
          <w:pPr>
            <w:pStyle w:val="Header"/>
            <w:jc w:val="center"/>
          </w:pPr>
        </w:p>
      </w:tc>
      <w:tc>
        <w:tcPr>
          <w:tcW w:w="3120" w:type="dxa"/>
        </w:tcPr>
        <w:p w14:paraId="270C7FB3" w14:textId="57D0E9F8" w:rsidR="39DA93B5" w:rsidRDefault="39DA93B5" w:rsidP="39DA93B5">
          <w:pPr>
            <w:pStyle w:val="Header"/>
            <w:ind w:right="-115"/>
            <w:jc w:val="right"/>
          </w:pPr>
        </w:p>
      </w:tc>
    </w:tr>
  </w:tbl>
  <w:p w14:paraId="588F4527" w14:textId="07BC5188" w:rsidR="39DA93B5" w:rsidRDefault="39DA93B5" w:rsidP="39DA93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39DA93B5" w14:paraId="28761536" w14:textId="77777777" w:rsidTr="39DA93B5">
      <w:trPr>
        <w:trHeight w:val="300"/>
      </w:trPr>
      <w:tc>
        <w:tcPr>
          <w:tcW w:w="3120" w:type="dxa"/>
        </w:tcPr>
        <w:p w14:paraId="47C3DE71" w14:textId="2374AD9A" w:rsidR="39DA93B5" w:rsidRDefault="39DA93B5" w:rsidP="39DA93B5">
          <w:pPr>
            <w:pStyle w:val="Header"/>
            <w:ind w:left="-115"/>
          </w:pPr>
        </w:p>
      </w:tc>
      <w:tc>
        <w:tcPr>
          <w:tcW w:w="3120" w:type="dxa"/>
        </w:tcPr>
        <w:p w14:paraId="5982AA4D" w14:textId="590EFEBA" w:rsidR="39DA93B5" w:rsidRDefault="39DA93B5" w:rsidP="39DA93B5">
          <w:pPr>
            <w:pStyle w:val="Header"/>
            <w:jc w:val="center"/>
          </w:pPr>
        </w:p>
      </w:tc>
      <w:tc>
        <w:tcPr>
          <w:tcW w:w="3120" w:type="dxa"/>
        </w:tcPr>
        <w:p w14:paraId="5A3C6A09" w14:textId="3B40B5CD" w:rsidR="39DA93B5" w:rsidRDefault="39DA93B5" w:rsidP="39DA93B5">
          <w:pPr>
            <w:pStyle w:val="Header"/>
            <w:ind w:right="-115"/>
            <w:jc w:val="right"/>
          </w:pPr>
        </w:p>
      </w:tc>
    </w:tr>
  </w:tbl>
  <w:p w14:paraId="0759A884" w14:textId="658E4D3F" w:rsidR="39DA93B5" w:rsidRDefault="39DA93B5" w:rsidP="39DA93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1367AB" w14:paraId="61FCF53C" w14:textId="77777777" w:rsidTr="39DA93B5">
      <w:trPr>
        <w:trHeight w:val="300"/>
      </w:trPr>
      <w:tc>
        <w:tcPr>
          <w:tcW w:w="3120" w:type="dxa"/>
        </w:tcPr>
        <w:p w14:paraId="5AAF7256" w14:textId="77777777" w:rsidR="001367AB" w:rsidRDefault="001367AB" w:rsidP="39DA93B5">
          <w:pPr>
            <w:pStyle w:val="Header"/>
            <w:ind w:left="-115"/>
          </w:pPr>
        </w:p>
      </w:tc>
      <w:tc>
        <w:tcPr>
          <w:tcW w:w="3120" w:type="dxa"/>
        </w:tcPr>
        <w:p w14:paraId="17C221B0" w14:textId="77777777" w:rsidR="001367AB" w:rsidRDefault="001367AB" w:rsidP="39DA93B5">
          <w:pPr>
            <w:pStyle w:val="Header"/>
            <w:jc w:val="center"/>
          </w:pPr>
        </w:p>
      </w:tc>
      <w:tc>
        <w:tcPr>
          <w:tcW w:w="3120" w:type="dxa"/>
        </w:tcPr>
        <w:p w14:paraId="0D932B9E" w14:textId="77777777" w:rsidR="001367AB" w:rsidRDefault="001367AB" w:rsidP="39DA93B5">
          <w:pPr>
            <w:pStyle w:val="Header"/>
            <w:ind w:right="-115"/>
            <w:jc w:val="right"/>
          </w:pPr>
        </w:p>
      </w:tc>
    </w:tr>
  </w:tbl>
  <w:p w14:paraId="4058D869" w14:textId="77777777" w:rsidR="001367AB" w:rsidRDefault="001367AB" w:rsidP="39DA93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00F9068C" w14:paraId="4ECE65FE" w14:textId="77777777" w:rsidTr="39DA93B5">
      <w:trPr>
        <w:trHeight w:val="300"/>
      </w:trPr>
      <w:tc>
        <w:tcPr>
          <w:tcW w:w="3120" w:type="dxa"/>
        </w:tcPr>
        <w:p w14:paraId="3F1092B8" w14:textId="77777777" w:rsidR="00F9068C" w:rsidRDefault="00F9068C" w:rsidP="39DA93B5">
          <w:pPr>
            <w:pStyle w:val="Header"/>
            <w:ind w:left="-115"/>
          </w:pPr>
        </w:p>
      </w:tc>
      <w:tc>
        <w:tcPr>
          <w:tcW w:w="3120" w:type="dxa"/>
        </w:tcPr>
        <w:p w14:paraId="79D96F56" w14:textId="77777777" w:rsidR="00F9068C" w:rsidRDefault="00F9068C" w:rsidP="39DA93B5">
          <w:pPr>
            <w:pStyle w:val="Header"/>
            <w:jc w:val="center"/>
          </w:pPr>
        </w:p>
      </w:tc>
      <w:tc>
        <w:tcPr>
          <w:tcW w:w="3120" w:type="dxa"/>
        </w:tcPr>
        <w:p w14:paraId="259135EC" w14:textId="77777777" w:rsidR="00F9068C" w:rsidRDefault="00F9068C" w:rsidP="39DA93B5">
          <w:pPr>
            <w:pStyle w:val="Header"/>
            <w:ind w:right="-115"/>
            <w:jc w:val="right"/>
          </w:pPr>
        </w:p>
      </w:tc>
    </w:tr>
  </w:tbl>
  <w:p w14:paraId="5F2B9125" w14:textId="77777777" w:rsidR="00F9068C" w:rsidRDefault="00F9068C" w:rsidP="39DA93B5">
    <w:pPr>
      <w:pStyle w:val="Header"/>
    </w:pPr>
  </w:p>
</w:hdr>
</file>

<file path=word/intelligence2.xml><?xml version="1.0" encoding="utf-8"?>
<int2:intelligence xmlns:int2="http://schemas.microsoft.com/office/intelligence/2020/intelligence" xmlns:oel="http://schemas.microsoft.com/office/2019/extlst">
  <int2:observations>
    <int2:textHash int2:hashCode="uqWnvnrhWhropl" int2:id="2qgQ6BCH">
      <int2:state int2:value="Rejected" int2:type="AugLoop_Text_Critique"/>
    </int2:textHash>
    <int2:textHash int2:hashCode="AsKqSkU0FeGABr" int2:id="4owvr0N7">
      <int2:state int2:value="Rejected" int2:type="AugLoop_Text_Critique"/>
    </int2:textHash>
    <int2:textHash int2:hashCode="Q4XvoK8vEri+36" int2:id="8JOflwWR">
      <int2:state int2:value="Rejected" int2:type="AugLoop_Text_Critique"/>
    </int2:textHash>
    <int2:textHash int2:hashCode="9TWXSbzEqNeIhv" int2:id="AoE062Iq">
      <int2:state int2:value="Rejected" int2:type="AugLoop_Text_Critique"/>
    </int2:textHash>
    <int2:textHash int2:hashCode="+0J2h/yxakCXTo" int2:id="FkvRWWxQ">
      <int2:state int2:value="Rejected" int2:type="AugLoop_Text_Critique"/>
    </int2:textHash>
    <int2:textHash int2:hashCode="77jDflb4sYd6FD" int2:id="JuzlIdl0">
      <int2:state int2:value="Rejected" int2:type="AugLoop_Text_Critique"/>
    </int2:textHash>
    <int2:textHash int2:hashCode="/6nUlaZR1yndsL" int2:id="OhTSJTA6">
      <int2:state int2:value="Rejected" int2:type="AugLoop_Text_Critique"/>
    </int2:textHash>
    <int2:textHash int2:hashCode="t42FLW8yIt4Yf1" int2:id="PgbtzTlS">
      <int2:state int2:value="Rejected" int2:type="AugLoop_Text_Critique"/>
    </int2:textHash>
    <int2:textHash int2:hashCode="/+t7AQL/9LVUBY" int2:id="R5ZJ5RiW">
      <int2:state int2:value="Rejected" int2:type="AugLoop_Text_Critique"/>
    </int2:textHash>
    <int2:textHash int2:hashCode="YPsKlsvjN9wHk7" int2:id="RqeDmtxt">
      <int2:state int2:value="Rejected" int2:type="AugLoop_Text_Critique"/>
    </int2:textHash>
    <int2:textHash int2:hashCode="b88Fuj68BLkOeo" int2:id="YSWsMEvm">
      <int2:state int2:value="Rejected" int2:type="AugLoop_Text_Critique"/>
    </int2:textHash>
    <int2:textHash int2:hashCode="buAxCu5IiV4fw0" int2:id="cjZA6wry">
      <int2:state int2:value="Rejected" int2:type="AugLoop_Text_Critique"/>
    </int2:textHash>
    <int2:textHash int2:hashCode="1URtRYK3xzFpA3" int2:id="fxOLS24M">
      <int2:state int2:value="Rejected" int2:type="AugLoop_Text_Critique"/>
    </int2:textHash>
    <int2:textHash int2:hashCode="QGXl+vPO91KDK9" int2:id="h5AQT2fc">
      <int2:state int2:value="Rejected" int2:type="AugLoop_Text_Critique"/>
    </int2:textHash>
    <int2:textHash int2:hashCode="jaBv9tmAXcaMMV" int2:id="iaV35jZh">
      <int2:state int2:value="Rejected" int2:type="AugLoop_Text_Critique"/>
    </int2:textHash>
    <int2:textHash int2:hashCode="EcsnHyykmLxTHp" int2:id="iwNeBLdW">
      <int2:state int2:value="Rejected" int2:type="AugLoop_Text_Critique"/>
    </int2:textHash>
    <int2:textHash int2:hashCode="xG8+4KqDLCbS/x" int2:id="jMffnc20">
      <int2:state int2:value="Rejected" int2:type="AugLoop_Text_Critique"/>
    </int2:textHash>
    <int2:textHash int2:hashCode="5lgAm0sO6q4YlB" int2:id="jiGubzVk">
      <int2:state int2:value="Rejected" int2:type="AugLoop_Text_Critique"/>
    </int2:textHash>
    <int2:textHash int2:hashCode="dhmD0GJw8KSwp0" int2:id="mTq8iZ14">
      <int2:state int2:value="Rejected" int2:type="AugLoop_Text_Critique"/>
    </int2:textHash>
    <int2:textHash int2:hashCode="JjIUefYY6eu61g" int2:id="sirNJ998">
      <int2:state int2:value="Rejected" int2:type="AugLoop_Text_Critique"/>
    </int2:textHash>
    <int2:textHash int2:hashCode="AMNkfHk/X4qSGI" int2:id="wAgHkVOT">
      <int2:state int2:value="Rejected" int2:type="AugLoop_Text_Critique"/>
    </int2:textHash>
    <int2:textHash int2:hashCode="ucEZjkzPIQ2fyk" int2:id="whKUClWy">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0DBEE"/>
    <w:multiLevelType w:val="hybridMultilevel"/>
    <w:tmpl w:val="FFFFFFFF"/>
    <w:lvl w:ilvl="0" w:tplc="58E0EBE0">
      <w:start w:val="1"/>
      <w:numFmt w:val="bullet"/>
      <w:lvlText w:val=""/>
      <w:lvlJc w:val="left"/>
      <w:pPr>
        <w:ind w:left="720" w:hanging="360"/>
      </w:pPr>
      <w:rPr>
        <w:rFonts w:ascii="Symbol" w:hAnsi="Symbol" w:hint="default"/>
      </w:rPr>
    </w:lvl>
    <w:lvl w:ilvl="1" w:tplc="8B36FDD6">
      <w:start w:val="1"/>
      <w:numFmt w:val="bullet"/>
      <w:lvlText w:val="o"/>
      <w:lvlJc w:val="left"/>
      <w:pPr>
        <w:ind w:left="1440" w:hanging="360"/>
      </w:pPr>
      <w:rPr>
        <w:rFonts w:ascii="Courier New" w:hAnsi="Courier New" w:hint="default"/>
      </w:rPr>
    </w:lvl>
    <w:lvl w:ilvl="2" w:tplc="B8FACF2C">
      <w:start w:val="1"/>
      <w:numFmt w:val="bullet"/>
      <w:lvlText w:val=""/>
      <w:lvlJc w:val="left"/>
      <w:pPr>
        <w:ind w:left="2160" w:hanging="360"/>
      </w:pPr>
      <w:rPr>
        <w:rFonts w:ascii="Wingdings" w:hAnsi="Wingdings" w:hint="default"/>
      </w:rPr>
    </w:lvl>
    <w:lvl w:ilvl="3" w:tplc="423A1D9E">
      <w:start w:val="1"/>
      <w:numFmt w:val="bullet"/>
      <w:lvlText w:val=""/>
      <w:lvlJc w:val="left"/>
      <w:pPr>
        <w:ind w:left="2880" w:hanging="360"/>
      </w:pPr>
      <w:rPr>
        <w:rFonts w:ascii="Symbol" w:hAnsi="Symbol" w:hint="default"/>
      </w:rPr>
    </w:lvl>
    <w:lvl w:ilvl="4" w:tplc="BB728BEA">
      <w:start w:val="1"/>
      <w:numFmt w:val="bullet"/>
      <w:lvlText w:val="o"/>
      <w:lvlJc w:val="left"/>
      <w:pPr>
        <w:ind w:left="3600" w:hanging="360"/>
      </w:pPr>
      <w:rPr>
        <w:rFonts w:ascii="Courier New" w:hAnsi="Courier New" w:hint="default"/>
      </w:rPr>
    </w:lvl>
    <w:lvl w:ilvl="5" w:tplc="3730A968">
      <w:start w:val="1"/>
      <w:numFmt w:val="bullet"/>
      <w:lvlText w:val=""/>
      <w:lvlJc w:val="left"/>
      <w:pPr>
        <w:ind w:left="4320" w:hanging="360"/>
      </w:pPr>
      <w:rPr>
        <w:rFonts w:ascii="Wingdings" w:hAnsi="Wingdings" w:hint="default"/>
      </w:rPr>
    </w:lvl>
    <w:lvl w:ilvl="6" w:tplc="AAA87B0C">
      <w:start w:val="1"/>
      <w:numFmt w:val="bullet"/>
      <w:lvlText w:val=""/>
      <w:lvlJc w:val="left"/>
      <w:pPr>
        <w:ind w:left="5040" w:hanging="360"/>
      </w:pPr>
      <w:rPr>
        <w:rFonts w:ascii="Symbol" w:hAnsi="Symbol" w:hint="default"/>
      </w:rPr>
    </w:lvl>
    <w:lvl w:ilvl="7" w:tplc="FB92C6A6">
      <w:start w:val="1"/>
      <w:numFmt w:val="bullet"/>
      <w:lvlText w:val="o"/>
      <w:lvlJc w:val="left"/>
      <w:pPr>
        <w:ind w:left="5760" w:hanging="360"/>
      </w:pPr>
      <w:rPr>
        <w:rFonts w:ascii="Courier New" w:hAnsi="Courier New" w:hint="default"/>
      </w:rPr>
    </w:lvl>
    <w:lvl w:ilvl="8" w:tplc="555E8514">
      <w:start w:val="1"/>
      <w:numFmt w:val="bullet"/>
      <w:lvlText w:val=""/>
      <w:lvlJc w:val="left"/>
      <w:pPr>
        <w:ind w:left="6480" w:hanging="360"/>
      </w:pPr>
      <w:rPr>
        <w:rFonts w:ascii="Wingdings" w:hAnsi="Wingdings" w:hint="default"/>
      </w:rPr>
    </w:lvl>
  </w:abstractNum>
  <w:abstractNum w:abstractNumId="1" w15:restartNumberingAfterBreak="0">
    <w:nsid w:val="097A47D0"/>
    <w:multiLevelType w:val="multilevel"/>
    <w:tmpl w:val="7DFA6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E6D53"/>
    <w:multiLevelType w:val="hybridMultilevel"/>
    <w:tmpl w:val="FFFFFFFF"/>
    <w:lvl w:ilvl="0" w:tplc="713EF01E">
      <w:start w:val="1"/>
      <w:numFmt w:val="bullet"/>
      <w:lvlText w:val=""/>
      <w:lvlJc w:val="left"/>
      <w:pPr>
        <w:ind w:left="720" w:hanging="360"/>
      </w:pPr>
      <w:rPr>
        <w:rFonts w:ascii="Symbol" w:hAnsi="Symbol" w:hint="default"/>
      </w:rPr>
    </w:lvl>
    <w:lvl w:ilvl="1" w:tplc="734816FA">
      <w:start w:val="1"/>
      <w:numFmt w:val="bullet"/>
      <w:lvlText w:val="o"/>
      <w:lvlJc w:val="left"/>
      <w:pPr>
        <w:ind w:left="1440" w:hanging="360"/>
      </w:pPr>
      <w:rPr>
        <w:rFonts w:ascii="Courier New" w:hAnsi="Courier New" w:hint="default"/>
      </w:rPr>
    </w:lvl>
    <w:lvl w:ilvl="2" w:tplc="ED7E821E">
      <w:start w:val="1"/>
      <w:numFmt w:val="bullet"/>
      <w:lvlText w:val=""/>
      <w:lvlJc w:val="left"/>
      <w:pPr>
        <w:ind w:left="2160" w:hanging="360"/>
      </w:pPr>
      <w:rPr>
        <w:rFonts w:ascii="Wingdings" w:hAnsi="Wingdings" w:hint="default"/>
      </w:rPr>
    </w:lvl>
    <w:lvl w:ilvl="3" w:tplc="4B600A98">
      <w:start w:val="1"/>
      <w:numFmt w:val="bullet"/>
      <w:lvlText w:val=""/>
      <w:lvlJc w:val="left"/>
      <w:pPr>
        <w:ind w:left="2880" w:hanging="360"/>
      </w:pPr>
      <w:rPr>
        <w:rFonts w:ascii="Symbol" w:hAnsi="Symbol" w:hint="default"/>
      </w:rPr>
    </w:lvl>
    <w:lvl w:ilvl="4" w:tplc="C9F07014">
      <w:start w:val="1"/>
      <w:numFmt w:val="bullet"/>
      <w:lvlText w:val="o"/>
      <w:lvlJc w:val="left"/>
      <w:pPr>
        <w:ind w:left="3600" w:hanging="360"/>
      </w:pPr>
      <w:rPr>
        <w:rFonts w:ascii="Courier New" w:hAnsi="Courier New" w:hint="default"/>
      </w:rPr>
    </w:lvl>
    <w:lvl w:ilvl="5" w:tplc="2BD28762">
      <w:start w:val="1"/>
      <w:numFmt w:val="bullet"/>
      <w:lvlText w:val=""/>
      <w:lvlJc w:val="left"/>
      <w:pPr>
        <w:ind w:left="4320" w:hanging="360"/>
      </w:pPr>
      <w:rPr>
        <w:rFonts w:ascii="Wingdings" w:hAnsi="Wingdings" w:hint="default"/>
      </w:rPr>
    </w:lvl>
    <w:lvl w:ilvl="6" w:tplc="3FE8350E">
      <w:start w:val="1"/>
      <w:numFmt w:val="bullet"/>
      <w:lvlText w:val=""/>
      <w:lvlJc w:val="left"/>
      <w:pPr>
        <w:ind w:left="5040" w:hanging="360"/>
      </w:pPr>
      <w:rPr>
        <w:rFonts w:ascii="Symbol" w:hAnsi="Symbol" w:hint="default"/>
      </w:rPr>
    </w:lvl>
    <w:lvl w:ilvl="7" w:tplc="DCE82ADA">
      <w:start w:val="1"/>
      <w:numFmt w:val="bullet"/>
      <w:lvlText w:val="o"/>
      <w:lvlJc w:val="left"/>
      <w:pPr>
        <w:ind w:left="5760" w:hanging="360"/>
      </w:pPr>
      <w:rPr>
        <w:rFonts w:ascii="Courier New" w:hAnsi="Courier New" w:hint="default"/>
      </w:rPr>
    </w:lvl>
    <w:lvl w:ilvl="8" w:tplc="73BC7A5C">
      <w:start w:val="1"/>
      <w:numFmt w:val="bullet"/>
      <w:lvlText w:val=""/>
      <w:lvlJc w:val="left"/>
      <w:pPr>
        <w:ind w:left="6480" w:hanging="360"/>
      </w:pPr>
      <w:rPr>
        <w:rFonts w:ascii="Wingdings" w:hAnsi="Wingdings" w:hint="default"/>
      </w:rPr>
    </w:lvl>
  </w:abstractNum>
  <w:abstractNum w:abstractNumId="3" w15:restartNumberingAfterBreak="0">
    <w:nsid w:val="0C8B56E0"/>
    <w:multiLevelType w:val="hybridMultilevel"/>
    <w:tmpl w:val="FFFFFFFF"/>
    <w:lvl w:ilvl="0" w:tplc="BAD4F5E6">
      <w:start w:val="1"/>
      <w:numFmt w:val="bullet"/>
      <w:lvlText w:val=""/>
      <w:lvlJc w:val="left"/>
      <w:pPr>
        <w:ind w:left="720" w:hanging="360"/>
      </w:pPr>
      <w:rPr>
        <w:rFonts w:ascii="Symbol" w:hAnsi="Symbol" w:hint="default"/>
      </w:rPr>
    </w:lvl>
    <w:lvl w:ilvl="1" w:tplc="30442548">
      <w:start w:val="1"/>
      <w:numFmt w:val="bullet"/>
      <w:lvlText w:val="o"/>
      <w:lvlJc w:val="left"/>
      <w:pPr>
        <w:ind w:left="1440" w:hanging="360"/>
      </w:pPr>
      <w:rPr>
        <w:rFonts w:ascii="Courier New" w:hAnsi="Courier New" w:hint="default"/>
      </w:rPr>
    </w:lvl>
    <w:lvl w:ilvl="2" w:tplc="C486D472">
      <w:start w:val="1"/>
      <w:numFmt w:val="bullet"/>
      <w:lvlText w:val=""/>
      <w:lvlJc w:val="left"/>
      <w:pPr>
        <w:ind w:left="2160" w:hanging="360"/>
      </w:pPr>
      <w:rPr>
        <w:rFonts w:ascii="Wingdings" w:hAnsi="Wingdings" w:hint="default"/>
      </w:rPr>
    </w:lvl>
    <w:lvl w:ilvl="3" w:tplc="CE4CBA4A">
      <w:start w:val="1"/>
      <w:numFmt w:val="bullet"/>
      <w:lvlText w:val=""/>
      <w:lvlJc w:val="left"/>
      <w:pPr>
        <w:ind w:left="2880" w:hanging="360"/>
      </w:pPr>
      <w:rPr>
        <w:rFonts w:ascii="Symbol" w:hAnsi="Symbol" w:hint="default"/>
      </w:rPr>
    </w:lvl>
    <w:lvl w:ilvl="4" w:tplc="20D263E8">
      <w:start w:val="1"/>
      <w:numFmt w:val="bullet"/>
      <w:lvlText w:val="o"/>
      <w:lvlJc w:val="left"/>
      <w:pPr>
        <w:ind w:left="3600" w:hanging="360"/>
      </w:pPr>
      <w:rPr>
        <w:rFonts w:ascii="Courier New" w:hAnsi="Courier New" w:hint="default"/>
      </w:rPr>
    </w:lvl>
    <w:lvl w:ilvl="5" w:tplc="5470E22C">
      <w:start w:val="1"/>
      <w:numFmt w:val="bullet"/>
      <w:lvlText w:val=""/>
      <w:lvlJc w:val="left"/>
      <w:pPr>
        <w:ind w:left="4320" w:hanging="360"/>
      </w:pPr>
      <w:rPr>
        <w:rFonts w:ascii="Wingdings" w:hAnsi="Wingdings" w:hint="default"/>
      </w:rPr>
    </w:lvl>
    <w:lvl w:ilvl="6" w:tplc="57220B0E">
      <w:start w:val="1"/>
      <w:numFmt w:val="bullet"/>
      <w:lvlText w:val=""/>
      <w:lvlJc w:val="left"/>
      <w:pPr>
        <w:ind w:left="5040" w:hanging="360"/>
      </w:pPr>
      <w:rPr>
        <w:rFonts w:ascii="Symbol" w:hAnsi="Symbol" w:hint="default"/>
      </w:rPr>
    </w:lvl>
    <w:lvl w:ilvl="7" w:tplc="5C62B47A">
      <w:start w:val="1"/>
      <w:numFmt w:val="bullet"/>
      <w:lvlText w:val="o"/>
      <w:lvlJc w:val="left"/>
      <w:pPr>
        <w:ind w:left="5760" w:hanging="360"/>
      </w:pPr>
      <w:rPr>
        <w:rFonts w:ascii="Courier New" w:hAnsi="Courier New" w:hint="default"/>
      </w:rPr>
    </w:lvl>
    <w:lvl w:ilvl="8" w:tplc="4C7804D0">
      <w:start w:val="1"/>
      <w:numFmt w:val="bullet"/>
      <w:lvlText w:val=""/>
      <w:lvlJc w:val="left"/>
      <w:pPr>
        <w:ind w:left="6480" w:hanging="360"/>
      </w:pPr>
      <w:rPr>
        <w:rFonts w:ascii="Wingdings" w:hAnsi="Wingdings" w:hint="default"/>
      </w:rPr>
    </w:lvl>
  </w:abstractNum>
  <w:abstractNum w:abstractNumId="4" w15:restartNumberingAfterBreak="0">
    <w:nsid w:val="120C8867"/>
    <w:multiLevelType w:val="hybridMultilevel"/>
    <w:tmpl w:val="D720829A"/>
    <w:lvl w:ilvl="0" w:tplc="C2280D88">
      <w:start w:val="1"/>
      <w:numFmt w:val="decimal"/>
      <w:lvlText w:val="%1."/>
      <w:lvlJc w:val="left"/>
      <w:pPr>
        <w:ind w:left="720" w:hanging="360"/>
      </w:pPr>
    </w:lvl>
    <w:lvl w:ilvl="1" w:tplc="68B2D350">
      <w:start w:val="1"/>
      <w:numFmt w:val="lowerLetter"/>
      <w:lvlText w:val="%2."/>
      <w:lvlJc w:val="left"/>
      <w:pPr>
        <w:ind w:left="1440" w:hanging="360"/>
      </w:pPr>
    </w:lvl>
    <w:lvl w:ilvl="2" w:tplc="3B8823CC">
      <w:start w:val="1"/>
      <w:numFmt w:val="lowerRoman"/>
      <w:lvlText w:val="%3."/>
      <w:lvlJc w:val="right"/>
      <w:pPr>
        <w:ind w:left="2160" w:hanging="180"/>
      </w:pPr>
    </w:lvl>
    <w:lvl w:ilvl="3" w:tplc="C248C4DE">
      <w:start w:val="1"/>
      <w:numFmt w:val="decimal"/>
      <w:lvlText w:val="%4."/>
      <w:lvlJc w:val="left"/>
      <w:pPr>
        <w:ind w:left="2880" w:hanging="360"/>
      </w:pPr>
    </w:lvl>
    <w:lvl w:ilvl="4" w:tplc="FC9487E4">
      <w:start w:val="1"/>
      <w:numFmt w:val="lowerLetter"/>
      <w:lvlText w:val="%5."/>
      <w:lvlJc w:val="left"/>
      <w:pPr>
        <w:ind w:left="3600" w:hanging="360"/>
      </w:pPr>
    </w:lvl>
    <w:lvl w:ilvl="5" w:tplc="D1C6331C">
      <w:start w:val="1"/>
      <w:numFmt w:val="lowerRoman"/>
      <w:lvlText w:val="%6."/>
      <w:lvlJc w:val="right"/>
      <w:pPr>
        <w:ind w:left="4320" w:hanging="180"/>
      </w:pPr>
    </w:lvl>
    <w:lvl w:ilvl="6" w:tplc="05422418">
      <w:start w:val="1"/>
      <w:numFmt w:val="decimal"/>
      <w:lvlText w:val="%7."/>
      <w:lvlJc w:val="left"/>
      <w:pPr>
        <w:ind w:left="5040" w:hanging="360"/>
      </w:pPr>
    </w:lvl>
    <w:lvl w:ilvl="7" w:tplc="3976D194">
      <w:start w:val="1"/>
      <w:numFmt w:val="lowerLetter"/>
      <w:lvlText w:val="%8."/>
      <w:lvlJc w:val="left"/>
      <w:pPr>
        <w:ind w:left="5760" w:hanging="360"/>
      </w:pPr>
    </w:lvl>
    <w:lvl w:ilvl="8" w:tplc="D07EE9A0">
      <w:start w:val="1"/>
      <w:numFmt w:val="lowerRoman"/>
      <w:lvlText w:val="%9."/>
      <w:lvlJc w:val="right"/>
      <w:pPr>
        <w:ind w:left="6480" w:hanging="180"/>
      </w:pPr>
    </w:lvl>
  </w:abstractNum>
  <w:abstractNum w:abstractNumId="5" w15:restartNumberingAfterBreak="0">
    <w:nsid w:val="123E773B"/>
    <w:multiLevelType w:val="multilevel"/>
    <w:tmpl w:val="B360D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DF1958"/>
    <w:multiLevelType w:val="hybridMultilevel"/>
    <w:tmpl w:val="91B08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218F1D"/>
    <w:multiLevelType w:val="hybridMultilevel"/>
    <w:tmpl w:val="FFFFFFFF"/>
    <w:lvl w:ilvl="0" w:tplc="473C3852">
      <w:start w:val="1"/>
      <w:numFmt w:val="decimal"/>
      <w:lvlText w:val="%1."/>
      <w:lvlJc w:val="left"/>
      <w:pPr>
        <w:ind w:left="720" w:hanging="360"/>
      </w:pPr>
    </w:lvl>
    <w:lvl w:ilvl="1" w:tplc="255ED498">
      <w:start w:val="1"/>
      <w:numFmt w:val="lowerLetter"/>
      <w:lvlText w:val="%2."/>
      <w:lvlJc w:val="left"/>
      <w:pPr>
        <w:ind w:left="1440" w:hanging="360"/>
      </w:pPr>
    </w:lvl>
    <w:lvl w:ilvl="2" w:tplc="75B4FAF4">
      <w:start w:val="1"/>
      <w:numFmt w:val="lowerRoman"/>
      <w:lvlText w:val="%3."/>
      <w:lvlJc w:val="right"/>
      <w:pPr>
        <w:ind w:left="2160" w:hanging="180"/>
      </w:pPr>
    </w:lvl>
    <w:lvl w:ilvl="3" w:tplc="18221C60">
      <w:start w:val="1"/>
      <w:numFmt w:val="decimal"/>
      <w:lvlText w:val="%4."/>
      <w:lvlJc w:val="left"/>
      <w:pPr>
        <w:ind w:left="2880" w:hanging="360"/>
      </w:pPr>
    </w:lvl>
    <w:lvl w:ilvl="4" w:tplc="F8080CBE">
      <w:start w:val="1"/>
      <w:numFmt w:val="lowerLetter"/>
      <w:lvlText w:val="%5."/>
      <w:lvlJc w:val="left"/>
      <w:pPr>
        <w:ind w:left="3600" w:hanging="360"/>
      </w:pPr>
    </w:lvl>
    <w:lvl w:ilvl="5" w:tplc="1BA0194A">
      <w:start w:val="1"/>
      <w:numFmt w:val="lowerRoman"/>
      <w:lvlText w:val="%6."/>
      <w:lvlJc w:val="right"/>
      <w:pPr>
        <w:ind w:left="4320" w:hanging="180"/>
      </w:pPr>
    </w:lvl>
    <w:lvl w:ilvl="6" w:tplc="8660A6C6">
      <w:start w:val="1"/>
      <w:numFmt w:val="decimal"/>
      <w:lvlText w:val="%7."/>
      <w:lvlJc w:val="left"/>
      <w:pPr>
        <w:ind w:left="5040" w:hanging="360"/>
      </w:pPr>
    </w:lvl>
    <w:lvl w:ilvl="7" w:tplc="91947B6A">
      <w:start w:val="1"/>
      <w:numFmt w:val="lowerLetter"/>
      <w:lvlText w:val="%8."/>
      <w:lvlJc w:val="left"/>
      <w:pPr>
        <w:ind w:left="5760" w:hanging="360"/>
      </w:pPr>
    </w:lvl>
    <w:lvl w:ilvl="8" w:tplc="FC6C4B86">
      <w:start w:val="1"/>
      <w:numFmt w:val="lowerRoman"/>
      <w:lvlText w:val="%9."/>
      <w:lvlJc w:val="right"/>
      <w:pPr>
        <w:ind w:left="6480" w:hanging="180"/>
      </w:pPr>
    </w:lvl>
  </w:abstractNum>
  <w:abstractNum w:abstractNumId="8" w15:restartNumberingAfterBreak="0">
    <w:nsid w:val="16E90620"/>
    <w:multiLevelType w:val="hybridMultilevel"/>
    <w:tmpl w:val="FFFFFFFF"/>
    <w:lvl w:ilvl="0" w:tplc="887CA7AE">
      <w:start w:val="1"/>
      <w:numFmt w:val="bullet"/>
      <w:lvlText w:val=""/>
      <w:lvlJc w:val="left"/>
      <w:pPr>
        <w:ind w:left="720" w:hanging="360"/>
      </w:pPr>
      <w:rPr>
        <w:rFonts w:ascii="Symbol" w:hAnsi="Symbol" w:hint="default"/>
      </w:rPr>
    </w:lvl>
    <w:lvl w:ilvl="1" w:tplc="474235B0">
      <w:start w:val="1"/>
      <w:numFmt w:val="bullet"/>
      <w:lvlText w:val="o"/>
      <w:lvlJc w:val="left"/>
      <w:pPr>
        <w:ind w:left="1440" w:hanging="360"/>
      </w:pPr>
      <w:rPr>
        <w:rFonts w:ascii="Courier New" w:hAnsi="Courier New" w:hint="default"/>
      </w:rPr>
    </w:lvl>
    <w:lvl w:ilvl="2" w:tplc="130C0B78">
      <w:start w:val="1"/>
      <w:numFmt w:val="bullet"/>
      <w:lvlText w:val=""/>
      <w:lvlJc w:val="left"/>
      <w:pPr>
        <w:ind w:left="2160" w:hanging="360"/>
      </w:pPr>
      <w:rPr>
        <w:rFonts w:ascii="Wingdings" w:hAnsi="Wingdings" w:hint="default"/>
      </w:rPr>
    </w:lvl>
    <w:lvl w:ilvl="3" w:tplc="3894030C">
      <w:start w:val="1"/>
      <w:numFmt w:val="bullet"/>
      <w:lvlText w:val=""/>
      <w:lvlJc w:val="left"/>
      <w:pPr>
        <w:ind w:left="2880" w:hanging="360"/>
      </w:pPr>
      <w:rPr>
        <w:rFonts w:ascii="Symbol" w:hAnsi="Symbol" w:hint="default"/>
      </w:rPr>
    </w:lvl>
    <w:lvl w:ilvl="4" w:tplc="5B3A49CC">
      <w:start w:val="1"/>
      <w:numFmt w:val="bullet"/>
      <w:lvlText w:val="o"/>
      <w:lvlJc w:val="left"/>
      <w:pPr>
        <w:ind w:left="3600" w:hanging="360"/>
      </w:pPr>
      <w:rPr>
        <w:rFonts w:ascii="Courier New" w:hAnsi="Courier New" w:hint="default"/>
      </w:rPr>
    </w:lvl>
    <w:lvl w:ilvl="5" w:tplc="6E0C4E04">
      <w:start w:val="1"/>
      <w:numFmt w:val="bullet"/>
      <w:lvlText w:val=""/>
      <w:lvlJc w:val="left"/>
      <w:pPr>
        <w:ind w:left="4320" w:hanging="360"/>
      </w:pPr>
      <w:rPr>
        <w:rFonts w:ascii="Wingdings" w:hAnsi="Wingdings" w:hint="default"/>
      </w:rPr>
    </w:lvl>
    <w:lvl w:ilvl="6" w:tplc="4D40E5A2">
      <w:start w:val="1"/>
      <w:numFmt w:val="bullet"/>
      <w:lvlText w:val=""/>
      <w:lvlJc w:val="left"/>
      <w:pPr>
        <w:ind w:left="5040" w:hanging="360"/>
      </w:pPr>
      <w:rPr>
        <w:rFonts w:ascii="Symbol" w:hAnsi="Symbol" w:hint="default"/>
      </w:rPr>
    </w:lvl>
    <w:lvl w:ilvl="7" w:tplc="FAD08044">
      <w:start w:val="1"/>
      <w:numFmt w:val="bullet"/>
      <w:lvlText w:val="o"/>
      <w:lvlJc w:val="left"/>
      <w:pPr>
        <w:ind w:left="5760" w:hanging="360"/>
      </w:pPr>
      <w:rPr>
        <w:rFonts w:ascii="Courier New" w:hAnsi="Courier New" w:hint="default"/>
      </w:rPr>
    </w:lvl>
    <w:lvl w:ilvl="8" w:tplc="40D0D7B0">
      <w:start w:val="1"/>
      <w:numFmt w:val="bullet"/>
      <w:lvlText w:val=""/>
      <w:lvlJc w:val="left"/>
      <w:pPr>
        <w:ind w:left="6480" w:hanging="360"/>
      </w:pPr>
      <w:rPr>
        <w:rFonts w:ascii="Wingdings" w:hAnsi="Wingdings" w:hint="default"/>
      </w:rPr>
    </w:lvl>
  </w:abstractNum>
  <w:abstractNum w:abstractNumId="9" w15:restartNumberingAfterBreak="0">
    <w:nsid w:val="1BC04868"/>
    <w:multiLevelType w:val="hybridMultilevel"/>
    <w:tmpl w:val="29283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A49883"/>
    <w:multiLevelType w:val="hybridMultilevel"/>
    <w:tmpl w:val="FFFFFFFF"/>
    <w:lvl w:ilvl="0" w:tplc="6F824F34">
      <w:start w:val="1"/>
      <w:numFmt w:val="bullet"/>
      <w:lvlText w:val=""/>
      <w:lvlJc w:val="left"/>
      <w:pPr>
        <w:ind w:left="720" w:hanging="360"/>
      </w:pPr>
      <w:rPr>
        <w:rFonts w:ascii="Symbol" w:hAnsi="Symbol" w:hint="default"/>
      </w:rPr>
    </w:lvl>
    <w:lvl w:ilvl="1" w:tplc="D9C62FC4">
      <w:start w:val="1"/>
      <w:numFmt w:val="bullet"/>
      <w:lvlText w:val="o"/>
      <w:lvlJc w:val="left"/>
      <w:pPr>
        <w:ind w:left="1440" w:hanging="360"/>
      </w:pPr>
      <w:rPr>
        <w:rFonts w:ascii="Courier New" w:hAnsi="Courier New" w:hint="default"/>
      </w:rPr>
    </w:lvl>
    <w:lvl w:ilvl="2" w:tplc="C3CE35CE">
      <w:start w:val="1"/>
      <w:numFmt w:val="bullet"/>
      <w:lvlText w:val=""/>
      <w:lvlJc w:val="left"/>
      <w:pPr>
        <w:ind w:left="2160" w:hanging="360"/>
      </w:pPr>
      <w:rPr>
        <w:rFonts w:ascii="Wingdings" w:hAnsi="Wingdings" w:hint="default"/>
      </w:rPr>
    </w:lvl>
    <w:lvl w:ilvl="3" w:tplc="7846A606">
      <w:start w:val="1"/>
      <w:numFmt w:val="bullet"/>
      <w:lvlText w:val=""/>
      <w:lvlJc w:val="left"/>
      <w:pPr>
        <w:ind w:left="2880" w:hanging="360"/>
      </w:pPr>
      <w:rPr>
        <w:rFonts w:ascii="Symbol" w:hAnsi="Symbol" w:hint="default"/>
      </w:rPr>
    </w:lvl>
    <w:lvl w:ilvl="4" w:tplc="E350FB96">
      <w:start w:val="1"/>
      <w:numFmt w:val="bullet"/>
      <w:lvlText w:val="o"/>
      <w:lvlJc w:val="left"/>
      <w:pPr>
        <w:ind w:left="3600" w:hanging="360"/>
      </w:pPr>
      <w:rPr>
        <w:rFonts w:ascii="Courier New" w:hAnsi="Courier New" w:hint="default"/>
      </w:rPr>
    </w:lvl>
    <w:lvl w:ilvl="5" w:tplc="38B8406C">
      <w:start w:val="1"/>
      <w:numFmt w:val="bullet"/>
      <w:lvlText w:val=""/>
      <w:lvlJc w:val="left"/>
      <w:pPr>
        <w:ind w:left="4320" w:hanging="360"/>
      </w:pPr>
      <w:rPr>
        <w:rFonts w:ascii="Wingdings" w:hAnsi="Wingdings" w:hint="default"/>
      </w:rPr>
    </w:lvl>
    <w:lvl w:ilvl="6" w:tplc="DEE6DC6A">
      <w:start w:val="1"/>
      <w:numFmt w:val="bullet"/>
      <w:lvlText w:val=""/>
      <w:lvlJc w:val="left"/>
      <w:pPr>
        <w:ind w:left="5040" w:hanging="360"/>
      </w:pPr>
      <w:rPr>
        <w:rFonts w:ascii="Symbol" w:hAnsi="Symbol" w:hint="default"/>
      </w:rPr>
    </w:lvl>
    <w:lvl w:ilvl="7" w:tplc="79D2D76E">
      <w:start w:val="1"/>
      <w:numFmt w:val="bullet"/>
      <w:lvlText w:val="o"/>
      <w:lvlJc w:val="left"/>
      <w:pPr>
        <w:ind w:left="5760" w:hanging="360"/>
      </w:pPr>
      <w:rPr>
        <w:rFonts w:ascii="Courier New" w:hAnsi="Courier New" w:hint="default"/>
      </w:rPr>
    </w:lvl>
    <w:lvl w:ilvl="8" w:tplc="2048AAB0">
      <w:start w:val="1"/>
      <w:numFmt w:val="bullet"/>
      <w:lvlText w:val=""/>
      <w:lvlJc w:val="left"/>
      <w:pPr>
        <w:ind w:left="6480" w:hanging="360"/>
      </w:pPr>
      <w:rPr>
        <w:rFonts w:ascii="Wingdings" w:hAnsi="Wingdings" w:hint="default"/>
      </w:rPr>
    </w:lvl>
  </w:abstractNum>
  <w:abstractNum w:abstractNumId="11" w15:restartNumberingAfterBreak="0">
    <w:nsid w:val="1CBD9E2A"/>
    <w:multiLevelType w:val="hybridMultilevel"/>
    <w:tmpl w:val="244A7476"/>
    <w:lvl w:ilvl="0" w:tplc="673615A8">
      <w:start w:val="1"/>
      <w:numFmt w:val="bullet"/>
      <w:lvlText w:val="-"/>
      <w:lvlJc w:val="left"/>
      <w:pPr>
        <w:ind w:left="1800" w:hanging="360"/>
      </w:pPr>
      <w:rPr>
        <w:rFonts w:ascii="Aptos" w:hAnsi="Aptos" w:hint="default"/>
      </w:rPr>
    </w:lvl>
    <w:lvl w:ilvl="1" w:tplc="3172410A">
      <w:start w:val="1"/>
      <w:numFmt w:val="bullet"/>
      <w:lvlText w:val="o"/>
      <w:lvlJc w:val="left"/>
      <w:pPr>
        <w:ind w:left="2520" w:hanging="360"/>
      </w:pPr>
      <w:rPr>
        <w:rFonts w:ascii="Courier New" w:hAnsi="Courier New" w:hint="default"/>
      </w:rPr>
    </w:lvl>
    <w:lvl w:ilvl="2" w:tplc="7398250E">
      <w:start w:val="1"/>
      <w:numFmt w:val="bullet"/>
      <w:lvlText w:val=""/>
      <w:lvlJc w:val="left"/>
      <w:pPr>
        <w:ind w:left="3240" w:hanging="360"/>
      </w:pPr>
      <w:rPr>
        <w:rFonts w:ascii="Wingdings" w:hAnsi="Wingdings" w:hint="default"/>
      </w:rPr>
    </w:lvl>
    <w:lvl w:ilvl="3" w:tplc="CBBA1DE0">
      <w:start w:val="1"/>
      <w:numFmt w:val="bullet"/>
      <w:lvlText w:val=""/>
      <w:lvlJc w:val="left"/>
      <w:pPr>
        <w:ind w:left="3960" w:hanging="360"/>
      </w:pPr>
      <w:rPr>
        <w:rFonts w:ascii="Symbol" w:hAnsi="Symbol" w:hint="default"/>
      </w:rPr>
    </w:lvl>
    <w:lvl w:ilvl="4" w:tplc="83F28462">
      <w:start w:val="1"/>
      <w:numFmt w:val="bullet"/>
      <w:lvlText w:val="o"/>
      <w:lvlJc w:val="left"/>
      <w:pPr>
        <w:ind w:left="4680" w:hanging="360"/>
      </w:pPr>
      <w:rPr>
        <w:rFonts w:ascii="Courier New" w:hAnsi="Courier New" w:hint="default"/>
      </w:rPr>
    </w:lvl>
    <w:lvl w:ilvl="5" w:tplc="1F8CA558">
      <w:start w:val="1"/>
      <w:numFmt w:val="bullet"/>
      <w:lvlText w:val=""/>
      <w:lvlJc w:val="left"/>
      <w:pPr>
        <w:ind w:left="5400" w:hanging="360"/>
      </w:pPr>
      <w:rPr>
        <w:rFonts w:ascii="Wingdings" w:hAnsi="Wingdings" w:hint="default"/>
      </w:rPr>
    </w:lvl>
    <w:lvl w:ilvl="6" w:tplc="D21AAEB6">
      <w:start w:val="1"/>
      <w:numFmt w:val="bullet"/>
      <w:lvlText w:val=""/>
      <w:lvlJc w:val="left"/>
      <w:pPr>
        <w:ind w:left="6120" w:hanging="360"/>
      </w:pPr>
      <w:rPr>
        <w:rFonts w:ascii="Symbol" w:hAnsi="Symbol" w:hint="default"/>
      </w:rPr>
    </w:lvl>
    <w:lvl w:ilvl="7" w:tplc="118EC924">
      <w:start w:val="1"/>
      <w:numFmt w:val="bullet"/>
      <w:lvlText w:val="o"/>
      <w:lvlJc w:val="left"/>
      <w:pPr>
        <w:ind w:left="6840" w:hanging="360"/>
      </w:pPr>
      <w:rPr>
        <w:rFonts w:ascii="Courier New" w:hAnsi="Courier New" w:hint="default"/>
      </w:rPr>
    </w:lvl>
    <w:lvl w:ilvl="8" w:tplc="1B749048">
      <w:start w:val="1"/>
      <w:numFmt w:val="bullet"/>
      <w:lvlText w:val=""/>
      <w:lvlJc w:val="left"/>
      <w:pPr>
        <w:ind w:left="7560" w:hanging="360"/>
      </w:pPr>
      <w:rPr>
        <w:rFonts w:ascii="Wingdings" w:hAnsi="Wingdings" w:hint="default"/>
      </w:rPr>
    </w:lvl>
  </w:abstractNum>
  <w:abstractNum w:abstractNumId="12" w15:restartNumberingAfterBreak="0">
    <w:nsid w:val="1CF6CC70"/>
    <w:multiLevelType w:val="hybridMultilevel"/>
    <w:tmpl w:val="91723C40"/>
    <w:lvl w:ilvl="0" w:tplc="CD7A6F28">
      <w:start w:val="1"/>
      <w:numFmt w:val="bullet"/>
      <w:lvlText w:val=""/>
      <w:lvlJc w:val="left"/>
      <w:pPr>
        <w:ind w:left="720" w:hanging="360"/>
      </w:pPr>
      <w:rPr>
        <w:rFonts w:ascii="Symbol" w:hAnsi="Symbol" w:hint="default"/>
      </w:rPr>
    </w:lvl>
    <w:lvl w:ilvl="1" w:tplc="E3F6E51C">
      <w:start w:val="1"/>
      <w:numFmt w:val="bullet"/>
      <w:lvlText w:val="o"/>
      <w:lvlJc w:val="left"/>
      <w:pPr>
        <w:ind w:left="1440" w:hanging="360"/>
      </w:pPr>
      <w:rPr>
        <w:rFonts w:ascii="Courier New" w:hAnsi="Courier New" w:hint="default"/>
      </w:rPr>
    </w:lvl>
    <w:lvl w:ilvl="2" w:tplc="16CAB63C">
      <w:start w:val="1"/>
      <w:numFmt w:val="bullet"/>
      <w:lvlText w:val=""/>
      <w:lvlJc w:val="left"/>
      <w:pPr>
        <w:ind w:left="2160" w:hanging="360"/>
      </w:pPr>
      <w:rPr>
        <w:rFonts w:ascii="Wingdings" w:hAnsi="Wingdings" w:hint="default"/>
      </w:rPr>
    </w:lvl>
    <w:lvl w:ilvl="3" w:tplc="9762F72E">
      <w:start w:val="1"/>
      <w:numFmt w:val="bullet"/>
      <w:lvlText w:val=""/>
      <w:lvlJc w:val="left"/>
      <w:pPr>
        <w:ind w:left="2880" w:hanging="360"/>
      </w:pPr>
      <w:rPr>
        <w:rFonts w:ascii="Symbol" w:hAnsi="Symbol" w:hint="default"/>
      </w:rPr>
    </w:lvl>
    <w:lvl w:ilvl="4" w:tplc="234C643A">
      <w:start w:val="1"/>
      <w:numFmt w:val="bullet"/>
      <w:lvlText w:val="o"/>
      <w:lvlJc w:val="left"/>
      <w:pPr>
        <w:ind w:left="3600" w:hanging="360"/>
      </w:pPr>
      <w:rPr>
        <w:rFonts w:ascii="Courier New" w:hAnsi="Courier New" w:hint="default"/>
      </w:rPr>
    </w:lvl>
    <w:lvl w:ilvl="5" w:tplc="91A6F3D2">
      <w:start w:val="1"/>
      <w:numFmt w:val="bullet"/>
      <w:lvlText w:val=""/>
      <w:lvlJc w:val="left"/>
      <w:pPr>
        <w:ind w:left="4320" w:hanging="360"/>
      </w:pPr>
      <w:rPr>
        <w:rFonts w:ascii="Wingdings" w:hAnsi="Wingdings" w:hint="default"/>
      </w:rPr>
    </w:lvl>
    <w:lvl w:ilvl="6" w:tplc="70A28124">
      <w:start w:val="1"/>
      <w:numFmt w:val="bullet"/>
      <w:lvlText w:val=""/>
      <w:lvlJc w:val="left"/>
      <w:pPr>
        <w:ind w:left="5040" w:hanging="360"/>
      </w:pPr>
      <w:rPr>
        <w:rFonts w:ascii="Symbol" w:hAnsi="Symbol" w:hint="default"/>
      </w:rPr>
    </w:lvl>
    <w:lvl w:ilvl="7" w:tplc="C6427D84">
      <w:start w:val="1"/>
      <w:numFmt w:val="bullet"/>
      <w:lvlText w:val="o"/>
      <w:lvlJc w:val="left"/>
      <w:pPr>
        <w:ind w:left="5760" w:hanging="360"/>
      </w:pPr>
      <w:rPr>
        <w:rFonts w:ascii="Courier New" w:hAnsi="Courier New" w:hint="default"/>
      </w:rPr>
    </w:lvl>
    <w:lvl w:ilvl="8" w:tplc="B3AC74F2">
      <w:start w:val="1"/>
      <w:numFmt w:val="bullet"/>
      <w:lvlText w:val=""/>
      <w:lvlJc w:val="left"/>
      <w:pPr>
        <w:ind w:left="6480" w:hanging="360"/>
      </w:pPr>
      <w:rPr>
        <w:rFonts w:ascii="Wingdings" w:hAnsi="Wingdings" w:hint="default"/>
      </w:rPr>
    </w:lvl>
  </w:abstractNum>
  <w:abstractNum w:abstractNumId="13" w15:restartNumberingAfterBreak="0">
    <w:nsid w:val="1FC741D9"/>
    <w:multiLevelType w:val="multilevel"/>
    <w:tmpl w:val="ECCAB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C54CE5"/>
    <w:multiLevelType w:val="multilevel"/>
    <w:tmpl w:val="7542E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C670CB"/>
    <w:multiLevelType w:val="hybridMultilevel"/>
    <w:tmpl w:val="BDF86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B4B024"/>
    <w:multiLevelType w:val="hybridMultilevel"/>
    <w:tmpl w:val="FFFFFFFF"/>
    <w:lvl w:ilvl="0" w:tplc="19C858EA">
      <w:start w:val="1"/>
      <w:numFmt w:val="bullet"/>
      <w:lvlText w:val=""/>
      <w:lvlJc w:val="left"/>
      <w:pPr>
        <w:ind w:left="720" w:hanging="360"/>
      </w:pPr>
      <w:rPr>
        <w:rFonts w:ascii="Symbol" w:hAnsi="Symbol" w:hint="default"/>
      </w:rPr>
    </w:lvl>
    <w:lvl w:ilvl="1" w:tplc="9A6E08CE">
      <w:start w:val="1"/>
      <w:numFmt w:val="bullet"/>
      <w:lvlText w:val="o"/>
      <w:lvlJc w:val="left"/>
      <w:pPr>
        <w:ind w:left="1440" w:hanging="360"/>
      </w:pPr>
      <w:rPr>
        <w:rFonts w:ascii="Courier New" w:hAnsi="Courier New" w:hint="default"/>
      </w:rPr>
    </w:lvl>
    <w:lvl w:ilvl="2" w:tplc="2814DE90">
      <w:start w:val="1"/>
      <w:numFmt w:val="bullet"/>
      <w:lvlText w:val=""/>
      <w:lvlJc w:val="left"/>
      <w:pPr>
        <w:ind w:left="2160" w:hanging="360"/>
      </w:pPr>
      <w:rPr>
        <w:rFonts w:ascii="Wingdings" w:hAnsi="Wingdings" w:hint="default"/>
      </w:rPr>
    </w:lvl>
    <w:lvl w:ilvl="3" w:tplc="C0923B4C">
      <w:start w:val="1"/>
      <w:numFmt w:val="bullet"/>
      <w:lvlText w:val=""/>
      <w:lvlJc w:val="left"/>
      <w:pPr>
        <w:ind w:left="2880" w:hanging="360"/>
      </w:pPr>
      <w:rPr>
        <w:rFonts w:ascii="Symbol" w:hAnsi="Symbol" w:hint="default"/>
      </w:rPr>
    </w:lvl>
    <w:lvl w:ilvl="4" w:tplc="30D240F4">
      <w:start w:val="1"/>
      <w:numFmt w:val="bullet"/>
      <w:lvlText w:val="o"/>
      <w:lvlJc w:val="left"/>
      <w:pPr>
        <w:ind w:left="3600" w:hanging="360"/>
      </w:pPr>
      <w:rPr>
        <w:rFonts w:ascii="Courier New" w:hAnsi="Courier New" w:hint="default"/>
      </w:rPr>
    </w:lvl>
    <w:lvl w:ilvl="5" w:tplc="62D4BA8E">
      <w:start w:val="1"/>
      <w:numFmt w:val="bullet"/>
      <w:lvlText w:val=""/>
      <w:lvlJc w:val="left"/>
      <w:pPr>
        <w:ind w:left="4320" w:hanging="360"/>
      </w:pPr>
      <w:rPr>
        <w:rFonts w:ascii="Wingdings" w:hAnsi="Wingdings" w:hint="default"/>
      </w:rPr>
    </w:lvl>
    <w:lvl w:ilvl="6" w:tplc="500AFB18">
      <w:start w:val="1"/>
      <w:numFmt w:val="bullet"/>
      <w:lvlText w:val=""/>
      <w:lvlJc w:val="left"/>
      <w:pPr>
        <w:ind w:left="5040" w:hanging="360"/>
      </w:pPr>
      <w:rPr>
        <w:rFonts w:ascii="Symbol" w:hAnsi="Symbol" w:hint="default"/>
      </w:rPr>
    </w:lvl>
    <w:lvl w:ilvl="7" w:tplc="71F8A30C">
      <w:start w:val="1"/>
      <w:numFmt w:val="bullet"/>
      <w:lvlText w:val="o"/>
      <w:lvlJc w:val="left"/>
      <w:pPr>
        <w:ind w:left="5760" w:hanging="360"/>
      </w:pPr>
      <w:rPr>
        <w:rFonts w:ascii="Courier New" w:hAnsi="Courier New" w:hint="default"/>
      </w:rPr>
    </w:lvl>
    <w:lvl w:ilvl="8" w:tplc="7ED06280">
      <w:start w:val="1"/>
      <w:numFmt w:val="bullet"/>
      <w:lvlText w:val=""/>
      <w:lvlJc w:val="left"/>
      <w:pPr>
        <w:ind w:left="6480" w:hanging="360"/>
      </w:pPr>
      <w:rPr>
        <w:rFonts w:ascii="Wingdings" w:hAnsi="Wingdings" w:hint="default"/>
      </w:rPr>
    </w:lvl>
  </w:abstractNum>
  <w:abstractNum w:abstractNumId="17" w15:restartNumberingAfterBreak="0">
    <w:nsid w:val="284640CD"/>
    <w:multiLevelType w:val="multilevel"/>
    <w:tmpl w:val="75D4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7E2393"/>
    <w:multiLevelType w:val="multilevel"/>
    <w:tmpl w:val="E8048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947122"/>
    <w:multiLevelType w:val="hybridMultilevel"/>
    <w:tmpl w:val="FFFFFFFF"/>
    <w:lvl w:ilvl="0" w:tplc="ECBC9B74">
      <w:start w:val="1"/>
      <w:numFmt w:val="bullet"/>
      <w:lvlText w:val=""/>
      <w:lvlJc w:val="left"/>
      <w:pPr>
        <w:ind w:left="720" w:hanging="360"/>
      </w:pPr>
      <w:rPr>
        <w:rFonts w:ascii="Symbol" w:hAnsi="Symbol" w:hint="default"/>
      </w:rPr>
    </w:lvl>
    <w:lvl w:ilvl="1" w:tplc="3524F750">
      <w:start w:val="1"/>
      <w:numFmt w:val="bullet"/>
      <w:lvlText w:val="o"/>
      <w:lvlJc w:val="left"/>
      <w:pPr>
        <w:ind w:left="1440" w:hanging="360"/>
      </w:pPr>
      <w:rPr>
        <w:rFonts w:ascii="Courier New" w:hAnsi="Courier New" w:hint="default"/>
      </w:rPr>
    </w:lvl>
    <w:lvl w:ilvl="2" w:tplc="42CABE8A">
      <w:start w:val="1"/>
      <w:numFmt w:val="bullet"/>
      <w:lvlText w:val=""/>
      <w:lvlJc w:val="left"/>
      <w:pPr>
        <w:ind w:left="2160" w:hanging="360"/>
      </w:pPr>
      <w:rPr>
        <w:rFonts w:ascii="Wingdings" w:hAnsi="Wingdings" w:hint="default"/>
      </w:rPr>
    </w:lvl>
    <w:lvl w:ilvl="3" w:tplc="6F98A338">
      <w:start w:val="1"/>
      <w:numFmt w:val="bullet"/>
      <w:lvlText w:val=""/>
      <w:lvlJc w:val="left"/>
      <w:pPr>
        <w:ind w:left="2880" w:hanging="360"/>
      </w:pPr>
      <w:rPr>
        <w:rFonts w:ascii="Symbol" w:hAnsi="Symbol" w:hint="default"/>
      </w:rPr>
    </w:lvl>
    <w:lvl w:ilvl="4" w:tplc="152EE638">
      <w:start w:val="1"/>
      <w:numFmt w:val="bullet"/>
      <w:lvlText w:val="o"/>
      <w:lvlJc w:val="left"/>
      <w:pPr>
        <w:ind w:left="3600" w:hanging="360"/>
      </w:pPr>
      <w:rPr>
        <w:rFonts w:ascii="Courier New" w:hAnsi="Courier New" w:hint="default"/>
      </w:rPr>
    </w:lvl>
    <w:lvl w:ilvl="5" w:tplc="6DD4E874">
      <w:start w:val="1"/>
      <w:numFmt w:val="bullet"/>
      <w:lvlText w:val=""/>
      <w:lvlJc w:val="left"/>
      <w:pPr>
        <w:ind w:left="4320" w:hanging="360"/>
      </w:pPr>
      <w:rPr>
        <w:rFonts w:ascii="Wingdings" w:hAnsi="Wingdings" w:hint="default"/>
      </w:rPr>
    </w:lvl>
    <w:lvl w:ilvl="6" w:tplc="5554C930">
      <w:start w:val="1"/>
      <w:numFmt w:val="bullet"/>
      <w:lvlText w:val=""/>
      <w:lvlJc w:val="left"/>
      <w:pPr>
        <w:ind w:left="5040" w:hanging="360"/>
      </w:pPr>
      <w:rPr>
        <w:rFonts w:ascii="Symbol" w:hAnsi="Symbol" w:hint="default"/>
      </w:rPr>
    </w:lvl>
    <w:lvl w:ilvl="7" w:tplc="E94CC666">
      <w:start w:val="1"/>
      <w:numFmt w:val="bullet"/>
      <w:lvlText w:val="o"/>
      <w:lvlJc w:val="left"/>
      <w:pPr>
        <w:ind w:left="5760" w:hanging="360"/>
      </w:pPr>
      <w:rPr>
        <w:rFonts w:ascii="Courier New" w:hAnsi="Courier New" w:hint="default"/>
      </w:rPr>
    </w:lvl>
    <w:lvl w:ilvl="8" w:tplc="F4A618A6">
      <w:start w:val="1"/>
      <w:numFmt w:val="bullet"/>
      <w:lvlText w:val=""/>
      <w:lvlJc w:val="left"/>
      <w:pPr>
        <w:ind w:left="6480" w:hanging="360"/>
      </w:pPr>
      <w:rPr>
        <w:rFonts w:ascii="Wingdings" w:hAnsi="Wingdings" w:hint="default"/>
      </w:rPr>
    </w:lvl>
  </w:abstractNum>
  <w:abstractNum w:abstractNumId="20" w15:restartNumberingAfterBreak="0">
    <w:nsid w:val="335CAC89"/>
    <w:multiLevelType w:val="hybridMultilevel"/>
    <w:tmpl w:val="5388D8A2"/>
    <w:lvl w:ilvl="0" w:tplc="5A3AF7A0">
      <w:start w:val="1"/>
      <w:numFmt w:val="decimal"/>
      <w:lvlText w:val="%1."/>
      <w:lvlJc w:val="left"/>
      <w:pPr>
        <w:ind w:left="720" w:hanging="360"/>
      </w:pPr>
    </w:lvl>
    <w:lvl w:ilvl="1" w:tplc="444C79E0">
      <w:start w:val="1"/>
      <w:numFmt w:val="lowerLetter"/>
      <w:lvlText w:val="%2."/>
      <w:lvlJc w:val="left"/>
      <w:pPr>
        <w:ind w:left="1440" w:hanging="360"/>
      </w:pPr>
    </w:lvl>
    <w:lvl w:ilvl="2" w:tplc="298A1E3A">
      <w:start w:val="1"/>
      <w:numFmt w:val="lowerRoman"/>
      <w:lvlText w:val="%3."/>
      <w:lvlJc w:val="right"/>
      <w:pPr>
        <w:ind w:left="2160" w:hanging="180"/>
      </w:pPr>
    </w:lvl>
    <w:lvl w:ilvl="3" w:tplc="EE40B79E">
      <w:start w:val="1"/>
      <w:numFmt w:val="decimal"/>
      <w:lvlText w:val="%4."/>
      <w:lvlJc w:val="left"/>
      <w:pPr>
        <w:ind w:left="2880" w:hanging="360"/>
      </w:pPr>
    </w:lvl>
    <w:lvl w:ilvl="4" w:tplc="D2325E04">
      <w:start w:val="1"/>
      <w:numFmt w:val="lowerLetter"/>
      <w:lvlText w:val="%5."/>
      <w:lvlJc w:val="left"/>
      <w:pPr>
        <w:ind w:left="3600" w:hanging="360"/>
      </w:pPr>
    </w:lvl>
    <w:lvl w:ilvl="5" w:tplc="512C581A">
      <w:start w:val="1"/>
      <w:numFmt w:val="lowerRoman"/>
      <w:lvlText w:val="%6."/>
      <w:lvlJc w:val="right"/>
      <w:pPr>
        <w:ind w:left="4320" w:hanging="180"/>
      </w:pPr>
    </w:lvl>
    <w:lvl w:ilvl="6" w:tplc="5D6C7976">
      <w:start w:val="1"/>
      <w:numFmt w:val="decimal"/>
      <w:lvlText w:val="%7."/>
      <w:lvlJc w:val="left"/>
      <w:pPr>
        <w:ind w:left="5040" w:hanging="360"/>
      </w:pPr>
    </w:lvl>
    <w:lvl w:ilvl="7" w:tplc="46385F44">
      <w:start w:val="1"/>
      <w:numFmt w:val="lowerLetter"/>
      <w:lvlText w:val="%8."/>
      <w:lvlJc w:val="left"/>
      <w:pPr>
        <w:ind w:left="5760" w:hanging="360"/>
      </w:pPr>
    </w:lvl>
    <w:lvl w:ilvl="8" w:tplc="119858DE">
      <w:start w:val="1"/>
      <w:numFmt w:val="lowerRoman"/>
      <w:lvlText w:val="%9."/>
      <w:lvlJc w:val="right"/>
      <w:pPr>
        <w:ind w:left="6480" w:hanging="180"/>
      </w:pPr>
    </w:lvl>
  </w:abstractNum>
  <w:abstractNum w:abstractNumId="21" w15:restartNumberingAfterBreak="0">
    <w:nsid w:val="345603A9"/>
    <w:multiLevelType w:val="hybridMultilevel"/>
    <w:tmpl w:val="259C1D6C"/>
    <w:lvl w:ilvl="0" w:tplc="0E16D4BC">
      <w:start w:val="1"/>
      <w:numFmt w:val="bullet"/>
      <w:lvlText w:val=""/>
      <w:lvlJc w:val="left"/>
      <w:pPr>
        <w:ind w:left="720" w:hanging="360"/>
      </w:pPr>
      <w:rPr>
        <w:rFonts w:ascii="Symbol" w:hAnsi="Symbol" w:hint="default"/>
      </w:rPr>
    </w:lvl>
    <w:lvl w:ilvl="1" w:tplc="DD96505C">
      <w:start w:val="1"/>
      <w:numFmt w:val="bullet"/>
      <w:lvlText w:val="o"/>
      <w:lvlJc w:val="left"/>
      <w:pPr>
        <w:ind w:left="1440" w:hanging="360"/>
      </w:pPr>
      <w:rPr>
        <w:rFonts w:ascii="Courier New" w:hAnsi="Courier New" w:hint="default"/>
      </w:rPr>
    </w:lvl>
    <w:lvl w:ilvl="2" w:tplc="2C68D60C">
      <w:start w:val="1"/>
      <w:numFmt w:val="bullet"/>
      <w:lvlText w:val=""/>
      <w:lvlJc w:val="left"/>
      <w:pPr>
        <w:ind w:left="2160" w:hanging="360"/>
      </w:pPr>
      <w:rPr>
        <w:rFonts w:ascii="Wingdings" w:hAnsi="Wingdings" w:hint="default"/>
      </w:rPr>
    </w:lvl>
    <w:lvl w:ilvl="3" w:tplc="2362D8C4">
      <w:start w:val="1"/>
      <w:numFmt w:val="bullet"/>
      <w:lvlText w:val=""/>
      <w:lvlJc w:val="left"/>
      <w:pPr>
        <w:ind w:left="2880" w:hanging="360"/>
      </w:pPr>
      <w:rPr>
        <w:rFonts w:ascii="Symbol" w:hAnsi="Symbol" w:hint="default"/>
      </w:rPr>
    </w:lvl>
    <w:lvl w:ilvl="4" w:tplc="7D407AD2">
      <w:start w:val="1"/>
      <w:numFmt w:val="bullet"/>
      <w:lvlText w:val="o"/>
      <w:lvlJc w:val="left"/>
      <w:pPr>
        <w:ind w:left="3600" w:hanging="360"/>
      </w:pPr>
      <w:rPr>
        <w:rFonts w:ascii="Courier New" w:hAnsi="Courier New" w:hint="default"/>
      </w:rPr>
    </w:lvl>
    <w:lvl w:ilvl="5" w:tplc="596E52C6">
      <w:start w:val="1"/>
      <w:numFmt w:val="bullet"/>
      <w:lvlText w:val=""/>
      <w:lvlJc w:val="left"/>
      <w:pPr>
        <w:ind w:left="4320" w:hanging="360"/>
      </w:pPr>
      <w:rPr>
        <w:rFonts w:ascii="Wingdings" w:hAnsi="Wingdings" w:hint="default"/>
      </w:rPr>
    </w:lvl>
    <w:lvl w:ilvl="6" w:tplc="C81C6578">
      <w:start w:val="1"/>
      <w:numFmt w:val="bullet"/>
      <w:lvlText w:val=""/>
      <w:lvlJc w:val="left"/>
      <w:pPr>
        <w:ind w:left="5040" w:hanging="360"/>
      </w:pPr>
      <w:rPr>
        <w:rFonts w:ascii="Symbol" w:hAnsi="Symbol" w:hint="default"/>
      </w:rPr>
    </w:lvl>
    <w:lvl w:ilvl="7" w:tplc="23748330">
      <w:start w:val="1"/>
      <w:numFmt w:val="bullet"/>
      <w:lvlText w:val="o"/>
      <w:lvlJc w:val="left"/>
      <w:pPr>
        <w:ind w:left="5760" w:hanging="360"/>
      </w:pPr>
      <w:rPr>
        <w:rFonts w:ascii="Courier New" w:hAnsi="Courier New" w:hint="default"/>
      </w:rPr>
    </w:lvl>
    <w:lvl w:ilvl="8" w:tplc="3B766EC8">
      <w:start w:val="1"/>
      <w:numFmt w:val="bullet"/>
      <w:lvlText w:val=""/>
      <w:lvlJc w:val="left"/>
      <w:pPr>
        <w:ind w:left="6480" w:hanging="360"/>
      </w:pPr>
      <w:rPr>
        <w:rFonts w:ascii="Wingdings" w:hAnsi="Wingdings" w:hint="default"/>
      </w:rPr>
    </w:lvl>
  </w:abstractNum>
  <w:abstractNum w:abstractNumId="22" w15:restartNumberingAfterBreak="0">
    <w:nsid w:val="34E1132F"/>
    <w:multiLevelType w:val="hybridMultilevel"/>
    <w:tmpl w:val="FFFFFFFF"/>
    <w:lvl w:ilvl="0" w:tplc="427ACE42">
      <w:start w:val="1"/>
      <w:numFmt w:val="bullet"/>
      <w:lvlText w:val=""/>
      <w:lvlJc w:val="left"/>
      <w:pPr>
        <w:ind w:left="720" w:hanging="360"/>
      </w:pPr>
      <w:rPr>
        <w:rFonts w:ascii="Symbol" w:hAnsi="Symbol" w:hint="default"/>
      </w:rPr>
    </w:lvl>
    <w:lvl w:ilvl="1" w:tplc="5FD0083E">
      <w:start w:val="1"/>
      <w:numFmt w:val="bullet"/>
      <w:lvlText w:val="o"/>
      <w:lvlJc w:val="left"/>
      <w:pPr>
        <w:ind w:left="1440" w:hanging="360"/>
      </w:pPr>
      <w:rPr>
        <w:rFonts w:ascii="Courier New" w:hAnsi="Courier New" w:hint="default"/>
      </w:rPr>
    </w:lvl>
    <w:lvl w:ilvl="2" w:tplc="98C2CB2C">
      <w:start w:val="1"/>
      <w:numFmt w:val="bullet"/>
      <w:lvlText w:val=""/>
      <w:lvlJc w:val="left"/>
      <w:pPr>
        <w:ind w:left="2160" w:hanging="360"/>
      </w:pPr>
      <w:rPr>
        <w:rFonts w:ascii="Wingdings" w:hAnsi="Wingdings" w:hint="default"/>
      </w:rPr>
    </w:lvl>
    <w:lvl w:ilvl="3" w:tplc="CC92B9E0">
      <w:start w:val="1"/>
      <w:numFmt w:val="bullet"/>
      <w:lvlText w:val=""/>
      <w:lvlJc w:val="left"/>
      <w:pPr>
        <w:ind w:left="2880" w:hanging="360"/>
      </w:pPr>
      <w:rPr>
        <w:rFonts w:ascii="Symbol" w:hAnsi="Symbol" w:hint="default"/>
      </w:rPr>
    </w:lvl>
    <w:lvl w:ilvl="4" w:tplc="7A966CE6">
      <w:start w:val="1"/>
      <w:numFmt w:val="bullet"/>
      <w:lvlText w:val="o"/>
      <w:lvlJc w:val="left"/>
      <w:pPr>
        <w:ind w:left="3600" w:hanging="360"/>
      </w:pPr>
      <w:rPr>
        <w:rFonts w:ascii="Courier New" w:hAnsi="Courier New" w:hint="default"/>
      </w:rPr>
    </w:lvl>
    <w:lvl w:ilvl="5" w:tplc="0C927998">
      <w:start w:val="1"/>
      <w:numFmt w:val="bullet"/>
      <w:lvlText w:val=""/>
      <w:lvlJc w:val="left"/>
      <w:pPr>
        <w:ind w:left="4320" w:hanging="360"/>
      </w:pPr>
      <w:rPr>
        <w:rFonts w:ascii="Wingdings" w:hAnsi="Wingdings" w:hint="default"/>
      </w:rPr>
    </w:lvl>
    <w:lvl w:ilvl="6" w:tplc="3E9EAAA8">
      <w:start w:val="1"/>
      <w:numFmt w:val="bullet"/>
      <w:lvlText w:val=""/>
      <w:lvlJc w:val="left"/>
      <w:pPr>
        <w:ind w:left="5040" w:hanging="360"/>
      </w:pPr>
      <w:rPr>
        <w:rFonts w:ascii="Symbol" w:hAnsi="Symbol" w:hint="default"/>
      </w:rPr>
    </w:lvl>
    <w:lvl w:ilvl="7" w:tplc="649058B8">
      <w:start w:val="1"/>
      <w:numFmt w:val="bullet"/>
      <w:lvlText w:val="o"/>
      <w:lvlJc w:val="left"/>
      <w:pPr>
        <w:ind w:left="5760" w:hanging="360"/>
      </w:pPr>
      <w:rPr>
        <w:rFonts w:ascii="Courier New" w:hAnsi="Courier New" w:hint="default"/>
      </w:rPr>
    </w:lvl>
    <w:lvl w:ilvl="8" w:tplc="E318D502">
      <w:start w:val="1"/>
      <w:numFmt w:val="bullet"/>
      <w:lvlText w:val=""/>
      <w:lvlJc w:val="left"/>
      <w:pPr>
        <w:ind w:left="6480" w:hanging="360"/>
      </w:pPr>
      <w:rPr>
        <w:rFonts w:ascii="Wingdings" w:hAnsi="Wingdings" w:hint="default"/>
      </w:rPr>
    </w:lvl>
  </w:abstractNum>
  <w:abstractNum w:abstractNumId="23" w15:restartNumberingAfterBreak="0">
    <w:nsid w:val="45605477"/>
    <w:multiLevelType w:val="hybridMultilevel"/>
    <w:tmpl w:val="5CA246DC"/>
    <w:lvl w:ilvl="0" w:tplc="F1FE1D6C">
      <w:start w:val="1"/>
      <w:numFmt w:val="bullet"/>
      <w:lvlText w:val=""/>
      <w:lvlJc w:val="left"/>
      <w:pPr>
        <w:ind w:left="720" w:hanging="360"/>
      </w:pPr>
      <w:rPr>
        <w:rFonts w:ascii="Symbol" w:hAnsi="Symbol" w:hint="default"/>
      </w:rPr>
    </w:lvl>
    <w:lvl w:ilvl="1" w:tplc="125EEEB6">
      <w:start w:val="1"/>
      <w:numFmt w:val="bullet"/>
      <w:lvlText w:val="o"/>
      <w:lvlJc w:val="left"/>
      <w:pPr>
        <w:ind w:left="1440" w:hanging="360"/>
      </w:pPr>
      <w:rPr>
        <w:rFonts w:ascii="Courier New" w:hAnsi="Courier New" w:hint="default"/>
      </w:rPr>
    </w:lvl>
    <w:lvl w:ilvl="2" w:tplc="7A2A26DA">
      <w:start w:val="1"/>
      <w:numFmt w:val="bullet"/>
      <w:lvlText w:val=""/>
      <w:lvlJc w:val="left"/>
      <w:pPr>
        <w:ind w:left="2160" w:hanging="360"/>
      </w:pPr>
      <w:rPr>
        <w:rFonts w:ascii="Wingdings" w:hAnsi="Wingdings" w:hint="default"/>
      </w:rPr>
    </w:lvl>
    <w:lvl w:ilvl="3" w:tplc="D1148D12">
      <w:start w:val="1"/>
      <w:numFmt w:val="bullet"/>
      <w:lvlText w:val=""/>
      <w:lvlJc w:val="left"/>
      <w:pPr>
        <w:ind w:left="2880" w:hanging="360"/>
      </w:pPr>
      <w:rPr>
        <w:rFonts w:ascii="Symbol" w:hAnsi="Symbol" w:hint="default"/>
      </w:rPr>
    </w:lvl>
    <w:lvl w:ilvl="4" w:tplc="6570D1D2">
      <w:start w:val="1"/>
      <w:numFmt w:val="bullet"/>
      <w:lvlText w:val="o"/>
      <w:lvlJc w:val="left"/>
      <w:pPr>
        <w:ind w:left="3600" w:hanging="360"/>
      </w:pPr>
      <w:rPr>
        <w:rFonts w:ascii="Courier New" w:hAnsi="Courier New" w:hint="default"/>
      </w:rPr>
    </w:lvl>
    <w:lvl w:ilvl="5" w:tplc="FDF432EC">
      <w:start w:val="1"/>
      <w:numFmt w:val="bullet"/>
      <w:lvlText w:val=""/>
      <w:lvlJc w:val="left"/>
      <w:pPr>
        <w:ind w:left="4320" w:hanging="360"/>
      </w:pPr>
      <w:rPr>
        <w:rFonts w:ascii="Wingdings" w:hAnsi="Wingdings" w:hint="default"/>
      </w:rPr>
    </w:lvl>
    <w:lvl w:ilvl="6" w:tplc="0158E24C">
      <w:start w:val="1"/>
      <w:numFmt w:val="bullet"/>
      <w:lvlText w:val=""/>
      <w:lvlJc w:val="left"/>
      <w:pPr>
        <w:ind w:left="5040" w:hanging="360"/>
      </w:pPr>
      <w:rPr>
        <w:rFonts w:ascii="Symbol" w:hAnsi="Symbol" w:hint="default"/>
      </w:rPr>
    </w:lvl>
    <w:lvl w:ilvl="7" w:tplc="2D4ADBA6">
      <w:start w:val="1"/>
      <w:numFmt w:val="bullet"/>
      <w:lvlText w:val="o"/>
      <w:lvlJc w:val="left"/>
      <w:pPr>
        <w:ind w:left="5760" w:hanging="360"/>
      </w:pPr>
      <w:rPr>
        <w:rFonts w:ascii="Courier New" w:hAnsi="Courier New" w:hint="default"/>
      </w:rPr>
    </w:lvl>
    <w:lvl w:ilvl="8" w:tplc="0636A7B2">
      <w:start w:val="1"/>
      <w:numFmt w:val="bullet"/>
      <w:lvlText w:val=""/>
      <w:lvlJc w:val="left"/>
      <w:pPr>
        <w:ind w:left="6480" w:hanging="360"/>
      </w:pPr>
      <w:rPr>
        <w:rFonts w:ascii="Wingdings" w:hAnsi="Wingdings" w:hint="default"/>
      </w:rPr>
    </w:lvl>
  </w:abstractNum>
  <w:abstractNum w:abstractNumId="24" w15:restartNumberingAfterBreak="0">
    <w:nsid w:val="461758B4"/>
    <w:multiLevelType w:val="hybridMultilevel"/>
    <w:tmpl w:val="D6B208BA"/>
    <w:lvl w:ilvl="0" w:tplc="226259F6">
      <w:start w:val="1"/>
      <w:numFmt w:val="bullet"/>
      <w:lvlText w:val=""/>
      <w:lvlJc w:val="left"/>
      <w:pPr>
        <w:ind w:left="720" w:hanging="360"/>
      </w:pPr>
      <w:rPr>
        <w:rFonts w:ascii="Symbol" w:hAnsi="Symbol" w:hint="default"/>
      </w:rPr>
    </w:lvl>
    <w:lvl w:ilvl="1" w:tplc="BA909B62">
      <w:start w:val="1"/>
      <w:numFmt w:val="bullet"/>
      <w:lvlText w:val="o"/>
      <w:lvlJc w:val="left"/>
      <w:pPr>
        <w:ind w:left="1440" w:hanging="360"/>
      </w:pPr>
      <w:rPr>
        <w:rFonts w:ascii="Courier New" w:hAnsi="Courier New" w:hint="default"/>
      </w:rPr>
    </w:lvl>
    <w:lvl w:ilvl="2" w:tplc="6972AC48">
      <w:start w:val="1"/>
      <w:numFmt w:val="bullet"/>
      <w:lvlText w:val=""/>
      <w:lvlJc w:val="left"/>
      <w:pPr>
        <w:ind w:left="2160" w:hanging="360"/>
      </w:pPr>
      <w:rPr>
        <w:rFonts w:ascii="Wingdings" w:hAnsi="Wingdings" w:hint="default"/>
      </w:rPr>
    </w:lvl>
    <w:lvl w:ilvl="3" w:tplc="CEA41452">
      <w:start w:val="1"/>
      <w:numFmt w:val="bullet"/>
      <w:lvlText w:val=""/>
      <w:lvlJc w:val="left"/>
      <w:pPr>
        <w:ind w:left="2880" w:hanging="360"/>
      </w:pPr>
      <w:rPr>
        <w:rFonts w:ascii="Symbol" w:hAnsi="Symbol" w:hint="default"/>
      </w:rPr>
    </w:lvl>
    <w:lvl w:ilvl="4" w:tplc="CCF6AFDC">
      <w:start w:val="1"/>
      <w:numFmt w:val="bullet"/>
      <w:lvlText w:val="o"/>
      <w:lvlJc w:val="left"/>
      <w:pPr>
        <w:ind w:left="3600" w:hanging="360"/>
      </w:pPr>
      <w:rPr>
        <w:rFonts w:ascii="Courier New" w:hAnsi="Courier New" w:hint="default"/>
      </w:rPr>
    </w:lvl>
    <w:lvl w:ilvl="5" w:tplc="2822F600">
      <w:start w:val="1"/>
      <w:numFmt w:val="bullet"/>
      <w:lvlText w:val=""/>
      <w:lvlJc w:val="left"/>
      <w:pPr>
        <w:ind w:left="4320" w:hanging="360"/>
      </w:pPr>
      <w:rPr>
        <w:rFonts w:ascii="Wingdings" w:hAnsi="Wingdings" w:hint="default"/>
      </w:rPr>
    </w:lvl>
    <w:lvl w:ilvl="6" w:tplc="04A45B60">
      <w:start w:val="1"/>
      <w:numFmt w:val="bullet"/>
      <w:lvlText w:val=""/>
      <w:lvlJc w:val="left"/>
      <w:pPr>
        <w:ind w:left="5040" w:hanging="360"/>
      </w:pPr>
      <w:rPr>
        <w:rFonts w:ascii="Symbol" w:hAnsi="Symbol" w:hint="default"/>
      </w:rPr>
    </w:lvl>
    <w:lvl w:ilvl="7" w:tplc="F3583F88">
      <w:start w:val="1"/>
      <w:numFmt w:val="bullet"/>
      <w:lvlText w:val="o"/>
      <w:lvlJc w:val="left"/>
      <w:pPr>
        <w:ind w:left="5760" w:hanging="360"/>
      </w:pPr>
      <w:rPr>
        <w:rFonts w:ascii="Courier New" w:hAnsi="Courier New" w:hint="default"/>
      </w:rPr>
    </w:lvl>
    <w:lvl w:ilvl="8" w:tplc="BC30EF12">
      <w:start w:val="1"/>
      <w:numFmt w:val="bullet"/>
      <w:lvlText w:val=""/>
      <w:lvlJc w:val="left"/>
      <w:pPr>
        <w:ind w:left="6480" w:hanging="360"/>
      </w:pPr>
      <w:rPr>
        <w:rFonts w:ascii="Wingdings" w:hAnsi="Wingdings" w:hint="default"/>
      </w:rPr>
    </w:lvl>
  </w:abstractNum>
  <w:abstractNum w:abstractNumId="25" w15:restartNumberingAfterBreak="0">
    <w:nsid w:val="46E04F02"/>
    <w:multiLevelType w:val="hybridMultilevel"/>
    <w:tmpl w:val="BF12BCD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5FAFD7"/>
    <w:multiLevelType w:val="hybridMultilevel"/>
    <w:tmpl w:val="FFFFFFFF"/>
    <w:lvl w:ilvl="0" w:tplc="B44A281C">
      <w:start w:val="1"/>
      <w:numFmt w:val="bullet"/>
      <w:lvlText w:val=""/>
      <w:lvlJc w:val="left"/>
      <w:pPr>
        <w:ind w:left="720" w:hanging="360"/>
      </w:pPr>
      <w:rPr>
        <w:rFonts w:ascii="Symbol" w:hAnsi="Symbol" w:hint="default"/>
      </w:rPr>
    </w:lvl>
    <w:lvl w:ilvl="1" w:tplc="14987692">
      <w:start w:val="1"/>
      <w:numFmt w:val="bullet"/>
      <w:lvlText w:val="o"/>
      <w:lvlJc w:val="left"/>
      <w:pPr>
        <w:ind w:left="1440" w:hanging="360"/>
      </w:pPr>
      <w:rPr>
        <w:rFonts w:ascii="Courier New" w:hAnsi="Courier New" w:hint="default"/>
      </w:rPr>
    </w:lvl>
    <w:lvl w:ilvl="2" w:tplc="5602F494">
      <w:start w:val="1"/>
      <w:numFmt w:val="bullet"/>
      <w:lvlText w:val=""/>
      <w:lvlJc w:val="left"/>
      <w:pPr>
        <w:ind w:left="2160" w:hanging="360"/>
      </w:pPr>
      <w:rPr>
        <w:rFonts w:ascii="Wingdings" w:hAnsi="Wingdings" w:hint="default"/>
      </w:rPr>
    </w:lvl>
    <w:lvl w:ilvl="3" w:tplc="81483E30">
      <w:start w:val="1"/>
      <w:numFmt w:val="bullet"/>
      <w:lvlText w:val=""/>
      <w:lvlJc w:val="left"/>
      <w:pPr>
        <w:ind w:left="2880" w:hanging="360"/>
      </w:pPr>
      <w:rPr>
        <w:rFonts w:ascii="Symbol" w:hAnsi="Symbol" w:hint="default"/>
      </w:rPr>
    </w:lvl>
    <w:lvl w:ilvl="4" w:tplc="4C9ED00E">
      <w:start w:val="1"/>
      <w:numFmt w:val="bullet"/>
      <w:lvlText w:val="o"/>
      <w:lvlJc w:val="left"/>
      <w:pPr>
        <w:ind w:left="3600" w:hanging="360"/>
      </w:pPr>
      <w:rPr>
        <w:rFonts w:ascii="Courier New" w:hAnsi="Courier New" w:hint="default"/>
      </w:rPr>
    </w:lvl>
    <w:lvl w:ilvl="5" w:tplc="30B628EA">
      <w:start w:val="1"/>
      <w:numFmt w:val="bullet"/>
      <w:lvlText w:val=""/>
      <w:lvlJc w:val="left"/>
      <w:pPr>
        <w:ind w:left="4320" w:hanging="360"/>
      </w:pPr>
      <w:rPr>
        <w:rFonts w:ascii="Wingdings" w:hAnsi="Wingdings" w:hint="default"/>
      </w:rPr>
    </w:lvl>
    <w:lvl w:ilvl="6" w:tplc="1130B0D2">
      <w:start w:val="1"/>
      <w:numFmt w:val="bullet"/>
      <w:lvlText w:val=""/>
      <w:lvlJc w:val="left"/>
      <w:pPr>
        <w:ind w:left="5040" w:hanging="360"/>
      </w:pPr>
      <w:rPr>
        <w:rFonts w:ascii="Symbol" w:hAnsi="Symbol" w:hint="default"/>
      </w:rPr>
    </w:lvl>
    <w:lvl w:ilvl="7" w:tplc="1BAE6086">
      <w:start w:val="1"/>
      <w:numFmt w:val="bullet"/>
      <w:lvlText w:val="o"/>
      <w:lvlJc w:val="left"/>
      <w:pPr>
        <w:ind w:left="5760" w:hanging="360"/>
      </w:pPr>
      <w:rPr>
        <w:rFonts w:ascii="Courier New" w:hAnsi="Courier New" w:hint="default"/>
      </w:rPr>
    </w:lvl>
    <w:lvl w:ilvl="8" w:tplc="7D5CD26C">
      <w:start w:val="1"/>
      <w:numFmt w:val="bullet"/>
      <w:lvlText w:val=""/>
      <w:lvlJc w:val="left"/>
      <w:pPr>
        <w:ind w:left="6480" w:hanging="360"/>
      </w:pPr>
      <w:rPr>
        <w:rFonts w:ascii="Wingdings" w:hAnsi="Wingdings" w:hint="default"/>
      </w:rPr>
    </w:lvl>
  </w:abstractNum>
  <w:abstractNum w:abstractNumId="27" w15:restartNumberingAfterBreak="0">
    <w:nsid w:val="4A5E4466"/>
    <w:multiLevelType w:val="hybridMultilevel"/>
    <w:tmpl w:val="FFFFFFFF"/>
    <w:lvl w:ilvl="0" w:tplc="D19CC578">
      <w:start w:val="1"/>
      <w:numFmt w:val="bullet"/>
      <w:lvlText w:val=""/>
      <w:lvlJc w:val="left"/>
      <w:pPr>
        <w:ind w:left="720" w:hanging="360"/>
      </w:pPr>
      <w:rPr>
        <w:rFonts w:ascii="Symbol" w:hAnsi="Symbol" w:hint="default"/>
      </w:rPr>
    </w:lvl>
    <w:lvl w:ilvl="1" w:tplc="1BEEEAE4">
      <w:start w:val="1"/>
      <w:numFmt w:val="bullet"/>
      <w:lvlText w:val="o"/>
      <w:lvlJc w:val="left"/>
      <w:pPr>
        <w:ind w:left="1440" w:hanging="360"/>
      </w:pPr>
      <w:rPr>
        <w:rFonts w:ascii="Courier New" w:hAnsi="Courier New" w:hint="default"/>
      </w:rPr>
    </w:lvl>
    <w:lvl w:ilvl="2" w:tplc="EFAC2E96">
      <w:start w:val="1"/>
      <w:numFmt w:val="bullet"/>
      <w:lvlText w:val=""/>
      <w:lvlJc w:val="left"/>
      <w:pPr>
        <w:ind w:left="2160" w:hanging="360"/>
      </w:pPr>
      <w:rPr>
        <w:rFonts w:ascii="Wingdings" w:hAnsi="Wingdings" w:hint="default"/>
      </w:rPr>
    </w:lvl>
    <w:lvl w:ilvl="3" w:tplc="7D488F96">
      <w:start w:val="1"/>
      <w:numFmt w:val="bullet"/>
      <w:lvlText w:val=""/>
      <w:lvlJc w:val="left"/>
      <w:pPr>
        <w:ind w:left="2880" w:hanging="360"/>
      </w:pPr>
      <w:rPr>
        <w:rFonts w:ascii="Symbol" w:hAnsi="Symbol" w:hint="default"/>
      </w:rPr>
    </w:lvl>
    <w:lvl w:ilvl="4" w:tplc="139CC954">
      <w:start w:val="1"/>
      <w:numFmt w:val="bullet"/>
      <w:lvlText w:val="o"/>
      <w:lvlJc w:val="left"/>
      <w:pPr>
        <w:ind w:left="3600" w:hanging="360"/>
      </w:pPr>
      <w:rPr>
        <w:rFonts w:ascii="Courier New" w:hAnsi="Courier New" w:hint="default"/>
      </w:rPr>
    </w:lvl>
    <w:lvl w:ilvl="5" w:tplc="38988118">
      <w:start w:val="1"/>
      <w:numFmt w:val="bullet"/>
      <w:lvlText w:val=""/>
      <w:lvlJc w:val="left"/>
      <w:pPr>
        <w:ind w:left="4320" w:hanging="360"/>
      </w:pPr>
      <w:rPr>
        <w:rFonts w:ascii="Wingdings" w:hAnsi="Wingdings" w:hint="default"/>
      </w:rPr>
    </w:lvl>
    <w:lvl w:ilvl="6" w:tplc="E7F2E252">
      <w:start w:val="1"/>
      <w:numFmt w:val="bullet"/>
      <w:lvlText w:val=""/>
      <w:lvlJc w:val="left"/>
      <w:pPr>
        <w:ind w:left="5040" w:hanging="360"/>
      </w:pPr>
      <w:rPr>
        <w:rFonts w:ascii="Symbol" w:hAnsi="Symbol" w:hint="default"/>
      </w:rPr>
    </w:lvl>
    <w:lvl w:ilvl="7" w:tplc="22C2AF9E">
      <w:start w:val="1"/>
      <w:numFmt w:val="bullet"/>
      <w:lvlText w:val="o"/>
      <w:lvlJc w:val="left"/>
      <w:pPr>
        <w:ind w:left="5760" w:hanging="360"/>
      </w:pPr>
      <w:rPr>
        <w:rFonts w:ascii="Courier New" w:hAnsi="Courier New" w:hint="default"/>
      </w:rPr>
    </w:lvl>
    <w:lvl w:ilvl="8" w:tplc="F1D65396">
      <w:start w:val="1"/>
      <w:numFmt w:val="bullet"/>
      <w:lvlText w:val=""/>
      <w:lvlJc w:val="left"/>
      <w:pPr>
        <w:ind w:left="6480" w:hanging="360"/>
      </w:pPr>
      <w:rPr>
        <w:rFonts w:ascii="Wingdings" w:hAnsi="Wingdings" w:hint="default"/>
      </w:rPr>
    </w:lvl>
  </w:abstractNum>
  <w:abstractNum w:abstractNumId="28" w15:restartNumberingAfterBreak="0">
    <w:nsid w:val="4BB07374"/>
    <w:multiLevelType w:val="multilevel"/>
    <w:tmpl w:val="F03CD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1E2183"/>
    <w:multiLevelType w:val="hybridMultilevel"/>
    <w:tmpl w:val="C368F770"/>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4FE60185"/>
    <w:multiLevelType w:val="hybridMultilevel"/>
    <w:tmpl w:val="FE2A2BD6"/>
    <w:lvl w:ilvl="0" w:tplc="82067D6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D4D13A3"/>
    <w:multiLevelType w:val="multilevel"/>
    <w:tmpl w:val="F17E27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710042"/>
    <w:multiLevelType w:val="multilevel"/>
    <w:tmpl w:val="3EFC93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861580"/>
    <w:multiLevelType w:val="hybridMultilevel"/>
    <w:tmpl w:val="81B44FE0"/>
    <w:lvl w:ilvl="0" w:tplc="9CC6EE6E">
      <w:start w:val="1"/>
      <w:numFmt w:val="decimal"/>
      <w:lvlText w:val="%1."/>
      <w:lvlJc w:val="left"/>
      <w:pPr>
        <w:ind w:left="720" w:hanging="360"/>
      </w:pPr>
    </w:lvl>
    <w:lvl w:ilvl="1" w:tplc="A0E01E3E">
      <w:start w:val="1"/>
      <w:numFmt w:val="lowerLetter"/>
      <w:lvlText w:val="%2."/>
      <w:lvlJc w:val="left"/>
      <w:pPr>
        <w:ind w:left="1440" w:hanging="360"/>
      </w:pPr>
    </w:lvl>
    <w:lvl w:ilvl="2" w:tplc="93DA8AE6">
      <w:start w:val="1"/>
      <w:numFmt w:val="lowerRoman"/>
      <w:lvlText w:val="%3."/>
      <w:lvlJc w:val="right"/>
      <w:pPr>
        <w:ind w:left="2160" w:hanging="180"/>
      </w:pPr>
    </w:lvl>
    <w:lvl w:ilvl="3" w:tplc="3F181166">
      <w:start w:val="1"/>
      <w:numFmt w:val="decimal"/>
      <w:lvlText w:val="%4."/>
      <w:lvlJc w:val="left"/>
      <w:pPr>
        <w:ind w:left="2880" w:hanging="360"/>
      </w:pPr>
    </w:lvl>
    <w:lvl w:ilvl="4" w:tplc="E4F65B2C">
      <w:start w:val="1"/>
      <w:numFmt w:val="lowerLetter"/>
      <w:lvlText w:val="%5."/>
      <w:lvlJc w:val="left"/>
      <w:pPr>
        <w:ind w:left="3600" w:hanging="360"/>
      </w:pPr>
    </w:lvl>
    <w:lvl w:ilvl="5" w:tplc="23E6A074">
      <w:start w:val="1"/>
      <w:numFmt w:val="lowerRoman"/>
      <w:lvlText w:val="%6."/>
      <w:lvlJc w:val="right"/>
      <w:pPr>
        <w:ind w:left="4320" w:hanging="180"/>
      </w:pPr>
    </w:lvl>
    <w:lvl w:ilvl="6" w:tplc="0C546824">
      <w:start w:val="1"/>
      <w:numFmt w:val="decimal"/>
      <w:lvlText w:val="%7."/>
      <w:lvlJc w:val="left"/>
      <w:pPr>
        <w:ind w:left="5040" w:hanging="360"/>
      </w:pPr>
    </w:lvl>
    <w:lvl w:ilvl="7" w:tplc="C69E1914">
      <w:start w:val="1"/>
      <w:numFmt w:val="lowerLetter"/>
      <w:lvlText w:val="%8."/>
      <w:lvlJc w:val="left"/>
      <w:pPr>
        <w:ind w:left="5760" w:hanging="360"/>
      </w:pPr>
    </w:lvl>
    <w:lvl w:ilvl="8" w:tplc="602CF54A">
      <w:start w:val="1"/>
      <w:numFmt w:val="lowerRoman"/>
      <w:lvlText w:val="%9."/>
      <w:lvlJc w:val="right"/>
      <w:pPr>
        <w:ind w:left="6480" w:hanging="180"/>
      </w:pPr>
    </w:lvl>
  </w:abstractNum>
  <w:abstractNum w:abstractNumId="34" w15:restartNumberingAfterBreak="0">
    <w:nsid w:val="69407A87"/>
    <w:multiLevelType w:val="multilevel"/>
    <w:tmpl w:val="E3F6E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C096BC1"/>
    <w:multiLevelType w:val="multilevel"/>
    <w:tmpl w:val="315E3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B9660A"/>
    <w:multiLevelType w:val="multilevel"/>
    <w:tmpl w:val="A9407D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1878B3"/>
    <w:multiLevelType w:val="hybridMultilevel"/>
    <w:tmpl w:val="8070B644"/>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A0AB3FF"/>
    <w:multiLevelType w:val="hybridMultilevel"/>
    <w:tmpl w:val="099AC456"/>
    <w:lvl w:ilvl="0" w:tplc="A15CEC6E">
      <w:start w:val="1"/>
      <w:numFmt w:val="bullet"/>
      <w:lvlText w:val=""/>
      <w:lvlJc w:val="left"/>
      <w:pPr>
        <w:ind w:left="720" w:hanging="360"/>
      </w:pPr>
      <w:rPr>
        <w:rFonts w:ascii="Symbol" w:hAnsi="Symbol" w:hint="default"/>
      </w:rPr>
    </w:lvl>
    <w:lvl w:ilvl="1" w:tplc="C3BC8850">
      <w:start w:val="1"/>
      <w:numFmt w:val="bullet"/>
      <w:lvlText w:val="o"/>
      <w:lvlJc w:val="left"/>
      <w:pPr>
        <w:ind w:left="1440" w:hanging="360"/>
      </w:pPr>
      <w:rPr>
        <w:rFonts w:ascii="Courier New" w:hAnsi="Courier New" w:hint="default"/>
      </w:rPr>
    </w:lvl>
    <w:lvl w:ilvl="2" w:tplc="D0C0E26E">
      <w:start w:val="1"/>
      <w:numFmt w:val="bullet"/>
      <w:lvlText w:val=""/>
      <w:lvlJc w:val="left"/>
      <w:pPr>
        <w:ind w:left="2160" w:hanging="360"/>
      </w:pPr>
      <w:rPr>
        <w:rFonts w:ascii="Wingdings" w:hAnsi="Wingdings" w:hint="default"/>
      </w:rPr>
    </w:lvl>
    <w:lvl w:ilvl="3" w:tplc="4D94A738">
      <w:start w:val="1"/>
      <w:numFmt w:val="bullet"/>
      <w:lvlText w:val=""/>
      <w:lvlJc w:val="left"/>
      <w:pPr>
        <w:ind w:left="2880" w:hanging="360"/>
      </w:pPr>
      <w:rPr>
        <w:rFonts w:ascii="Symbol" w:hAnsi="Symbol" w:hint="default"/>
      </w:rPr>
    </w:lvl>
    <w:lvl w:ilvl="4" w:tplc="801EA7BA">
      <w:start w:val="1"/>
      <w:numFmt w:val="bullet"/>
      <w:lvlText w:val="o"/>
      <w:lvlJc w:val="left"/>
      <w:pPr>
        <w:ind w:left="3600" w:hanging="360"/>
      </w:pPr>
      <w:rPr>
        <w:rFonts w:ascii="Courier New" w:hAnsi="Courier New" w:hint="default"/>
      </w:rPr>
    </w:lvl>
    <w:lvl w:ilvl="5" w:tplc="082E5086">
      <w:start w:val="1"/>
      <w:numFmt w:val="bullet"/>
      <w:lvlText w:val=""/>
      <w:lvlJc w:val="left"/>
      <w:pPr>
        <w:ind w:left="4320" w:hanging="360"/>
      </w:pPr>
      <w:rPr>
        <w:rFonts w:ascii="Wingdings" w:hAnsi="Wingdings" w:hint="default"/>
      </w:rPr>
    </w:lvl>
    <w:lvl w:ilvl="6" w:tplc="90D491D0">
      <w:start w:val="1"/>
      <w:numFmt w:val="bullet"/>
      <w:lvlText w:val=""/>
      <w:lvlJc w:val="left"/>
      <w:pPr>
        <w:ind w:left="5040" w:hanging="360"/>
      </w:pPr>
      <w:rPr>
        <w:rFonts w:ascii="Symbol" w:hAnsi="Symbol" w:hint="default"/>
      </w:rPr>
    </w:lvl>
    <w:lvl w:ilvl="7" w:tplc="6BA294B4">
      <w:start w:val="1"/>
      <w:numFmt w:val="bullet"/>
      <w:lvlText w:val="o"/>
      <w:lvlJc w:val="left"/>
      <w:pPr>
        <w:ind w:left="5760" w:hanging="360"/>
      </w:pPr>
      <w:rPr>
        <w:rFonts w:ascii="Courier New" w:hAnsi="Courier New" w:hint="default"/>
      </w:rPr>
    </w:lvl>
    <w:lvl w:ilvl="8" w:tplc="5C5A7506">
      <w:start w:val="1"/>
      <w:numFmt w:val="bullet"/>
      <w:lvlText w:val=""/>
      <w:lvlJc w:val="left"/>
      <w:pPr>
        <w:ind w:left="6480" w:hanging="360"/>
      </w:pPr>
      <w:rPr>
        <w:rFonts w:ascii="Wingdings" w:hAnsi="Wingdings" w:hint="default"/>
      </w:rPr>
    </w:lvl>
  </w:abstractNum>
  <w:abstractNum w:abstractNumId="39" w15:restartNumberingAfterBreak="0">
    <w:nsid w:val="7D091B99"/>
    <w:multiLevelType w:val="multilevel"/>
    <w:tmpl w:val="E4F04D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0C4526"/>
    <w:multiLevelType w:val="hybridMultilevel"/>
    <w:tmpl w:val="FFFFFFFF"/>
    <w:lvl w:ilvl="0" w:tplc="E9BC6C70">
      <w:start w:val="1"/>
      <w:numFmt w:val="bullet"/>
      <w:lvlText w:val=""/>
      <w:lvlJc w:val="left"/>
      <w:pPr>
        <w:ind w:left="720" w:hanging="360"/>
      </w:pPr>
      <w:rPr>
        <w:rFonts w:ascii="Symbol" w:hAnsi="Symbol" w:hint="default"/>
      </w:rPr>
    </w:lvl>
    <w:lvl w:ilvl="1" w:tplc="A54837D8">
      <w:start w:val="1"/>
      <w:numFmt w:val="bullet"/>
      <w:lvlText w:val="o"/>
      <w:lvlJc w:val="left"/>
      <w:pPr>
        <w:ind w:left="1440" w:hanging="360"/>
      </w:pPr>
      <w:rPr>
        <w:rFonts w:ascii="Courier New" w:hAnsi="Courier New" w:hint="default"/>
      </w:rPr>
    </w:lvl>
    <w:lvl w:ilvl="2" w:tplc="B49A23F6">
      <w:start w:val="1"/>
      <w:numFmt w:val="bullet"/>
      <w:lvlText w:val=""/>
      <w:lvlJc w:val="left"/>
      <w:pPr>
        <w:ind w:left="2160" w:hanging="360"/>
      </w:pPr>
      <w:rPr>
        <w:rFonts w:ascii="Wingdings" w:hAnsi="Wingdings" w:hint="default"/>
      </w:rPr>
    </w:lvl>
    <w:lvl w:ilvl="3" w:tplc="169CADE8">
      <w:start w:val="1"/>
      <w:numFmt w:val="bullet"/>
      <w:lvlText w:val=""/>
      <w:lvlJc w:val="left"/>
      <w:pPr>
        <w:ind w:left="2880" w:hanging="360"/>
      </w:pPr>
      <w:rPr>
        <w:rFonts w:ascii="Symbol" w:hAnsi="Symbol" w:hint="default"/>
      </w:rPr>
    </w:lvl>
    <w:lvl w:ilvl="4" w:tplc="463AABA8">
      <w:start w:val="1"/>
      <w:numFmt w:val="bullet"/>
      <w:lvlText w:val="o"/>
      <w:lvlJc w:val="left"/>
      <w:pPr>
        <w:ind w:left="3600" w:hanging="360"/>
      </w:pPr>
      <w:rPr>
        <w:rFonts w:ascii="Courier New" w:hAnsi="Courier New" w:hint="default"/>
      </w:rPr>
    </w:lvl>
    <w:lvl w:ilvl="5" w:tplc="E4CCE8EE">
      <w:start w:val="1"/>
      <w:numFmt w:val="bullet"/>
      <w:lvlText w:val=""/>
      <w:lvlJc w:val="left"/>
      <w:pPr>
        <w:ind w:left="4320" w:hanging="360"/>
      </w:pPr>
      <w:rPr>
        <w:rFonts w:ascii="Wingdings" w:hAnsi="Wingdings" w:hint="default"/>
      </w:rPr>
    </w:lvl>
    <w:lvl w:ilvl="6" w:tplc="B20AC8F8">
      <w:start w:val="1"/>
      <w:numFmt w:val="bullet"/>
      <w:lvlText w:val=""/>
      <w:lvlJc w:val="left"/>
      <w:pPr>
        <w:ind w:left="5040" w:hanging="360"/>
      </w:pPr>
      <w:rPr>
        <w:rFonts w:ascii="Symbol" w:hAnsi="Symbol" w:hint="default"/>
      </w:rPr>
    </w:lvl>
    <w:lvl w:ilvl="7" w:tplc="4DB8E002">
      <w:start w:val="1"/>
      <w:numFmt w:val="bullet"/>
      <w:lvlText w:val="o"/>
      <w:lvlJc w:val="left"/>
      <w:pPr>
        <w:ind w:left="5760" w:hanging="360"/>
      </w:pPr>
      <w:rPr>
        <w:rFonts w:ascii="Courier New" w:hAnsi="Courier New" w:hint="default"/>
      </w:rPr>
    </w:lvl>
    <w:lvl w:ilvl="8" w:tplc="50787C7E">
      <w:start w:val="1"/>
      <w:numFmt w:val="bullet"/>
      <w:lvlText w:val=""/>
      <w:lvlJc w:val="left"/>
      <w:pPr>
        <w:ind w:left="6480" w:hanging="360"/>
      </w:pPr>
      <w:rPr>
        <w:rFonts w:ascii="Wingdings" w:hAnsi="Wingdings" w:hint="default"/>
      </w:rPr>
    </w:lvl>
  </w:abstractNum>
  <w:num w:numId="1" w16cid:durableId="2135907918">
    <w:abstractNumId w:val="11"/>
  </w:num>
  <w:num w:numId="2" w16cid:durableId="980036033">
    <w:abstractNumId w:val="30"/>
  </w:num>
  <w:num w:numId="3" w16cid:durableId="1986203290">
    <w:abstractNumId w:val="37"/>
  </w:num>
  <w:num w:numId="4" w16cid:durableId="552929152">
    <w:abstractNumId w:val="9"/>
  </w:num>
  <w:num w:numId="5" w16cid:durableId="1934392578">
    <w:abstractNumId w:val="34"/>
  </w:num>
  <w:num w:numId="6" w16cid:durableId="156772968">
    <w:abstractNumId w:val="24"/>
  </w:num>
  <w:num w:numId="7" w16cid:durableId="1947927837">
    <w:abstractNumId w:val="29"/>
  </w:num>
  <w:num w:numId="8" w16cid:durableId="777943751">
    <w:abstractNumId w:val="6"/>
  </w:num>
  <w:num w:numId="9" w16cid:durableId="1866750278">
    <w:abstractNumId w:val="25"/>
  </w:num>
  <w:num w:numId="10" w16cid:durableId="989291608">
    <w:abstractNumId w:val="15"/>
  </w:num>
  <w:num w:numId="11" w16cid:durableId="198514081">
    <w:abstractNumId w:val="28"/>
  </w:num>
  <w:num w:numId="12" w16cid:durableId="386539498">
    <w:abstractNumId w:val="36"/>
  </w:num>
  <w:num w:numId="13" w16cid:durableId="1455368358">
    <w:abstractNumId w:val="39"/>
  </w:num>
  <w:num w:numId="14" w16cid:durableId="1476678881">
    <w:abstractNumId w:val="17"/>
  </w:num>
  <w:num w:numId="15" w16cid:durableId="962685760">
    <w:abstractNumId w:val="1"/>
  </w:num>
  <w:num w:numId="16" w16cid:durableId="1250237673">
    <w:abstractNumId w:val="18"/>
  </w:num>
  <w:num w:numId="17" w16cid:durableId="2126653054">
    <w:abstractNumId w:val="26"/>
  </w:num>
  <w:num w:numId="18" w16cid:durableId="417482307">
    <w:abstractNumId w:val="2"/>
  </w:num>
  <w:num w:numId="19" w16cid:durableId="795563581">
    <w:abstractNumId w:val="0"/>
  </w:num>
  <w:num w:numId="20" w16cid:durableId="1261600561">
    <w:abstractNumId w:val="16"/>
  </w:num>
  <w:num w:numId="21" w16cid:durableId="752436006">
    <w:abstractNumId w:val="40"/>
  </w:num>
  <w:num w:numId="22" w16cid:durableId="1231502695">
    <w:abstractNumId w:val="7"/>
  </w:num>
  <w:num w:numId="23" w16cid:durableId="641614756">
    <w:abstractNumId w:val="22"/>
  </w:num>
  <w:num w:numId="24" w16cid:durableId="861093791">
    <w:abstractNumId w:val="3"/>
  </w:num>
  <w:num w:numId="25" w16cid:durableId="1963611440">
    <w:abstractNumId w:val="27"/>
  </w:num>
  <w:num w:numId="26" w16cid:durableId="535394260">
    <w:abstractNumId w:val="10"/>
  </w:num>
  <w:num w:numId="27" w16cid:durableId="1696953875">
    <w:abstractNumId w:val="19"/>
  </w:num>
  <w:num w:numId="28" w16cid:durableId="1201429992">
    <w:abstractNumId w:val="8"/>
  </w:num>
  <w:num w:numId="29" w16cid:durableId="1378894368">
    <w:abstractNumId w:val="31"/>
  </w:num>
  <w:num w:numId="30" w16cid:durableId="166482775">
    <w:abstractNumId w:val="14"/>
  </w:num>
  <w:num w:numId="31" w16cid:durableId="469245422">
    <w:abstractNumId w:val="13"/>
  </w:num>
  <w:num w:numId="32" w16cid:durableId="1297685152">
    <w:abstractNumId w:val="32"/>
  </w:num>
  <w:num w:numId="33" w16cid:durableId="1908953073">
    <w:abstractNumId w:val="35"/>
  </w:num>
  <w:num w:numId="34" w16cid:durableId="1986734881">
    <w:abstractNumId w:val="5"/>
  </w:num>
  <w:num w:numId="35" w16cid:durableId="312686602">
    <w:abstractNumId w:val="21"/>
  </w:num>
  <w:num w:numId="36" w16cid:durableId="1565065780">
    <w:abstractNumId w:val="12"/>
  </w:num>
  <w:num w:numId="37" w16cid:durableId="175653332">
    <w:abstractNumId w:val="4"/>
  </w:num>
  <w:num w:numId="38" w16cid:durableId="153879400">
    <w:abstractNumId w:val="38"/>
  </w:num>
  <w:num w:numId="39" w16cid:durableId="781152648">
    <w:abstractNumId w:val="23"/>
  </w:num>
  <w:num w:numId="40" w16cid:durableId="1998074294">
    <w:abstractNumId w:val="20"/>
  </w:num>
  <w:num w:numId="41" w16cid:durableId="83488108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7A8"/>
    <w:rsid w:val="00000482"/>
    <w:rsid w:val="00001062"/>
    <w:rsid w:val="00002087"/>
    <w:rsid w:val="00002A75"/>
    <w:rsid w:val="000040AA"/>
    <w:rsid w:val="0000658C"/>
    <w:rsid w:val="000074A6"/>
    <w:rsid w:val="00014CBF"/>
    <w:rsid w:val="000160DF"/>
    <w:rsid w:val="000171C3"/>
    <w:rsid w:val="00020079"/>
    <w:rsid w:val="000204A4"/>
    <w:rsid w:val="000206CB"/>
    <w:rsid w:val="00021132"/>
    <w:rsid w:val="00022BA5"/>
    <w:rsid w:val="00025681"/>
    <w:rsid w:val="00025ED8"/>
    <w:rsid w:val="00027E31"/>
    <w:rsid w:val="0003142B"/>
    <w:rsid w:val="00032025"/>
    <w:rsid w:val="0003384B"/>
    <w:rsid w:val="00033CA9"/>
    <w:rsid w:val="00037B38"/>
    <w:rsid w:val="00042A6E"/>
    <w:rsid w:val="00043A39"/>
    <w:rsid w:val="00043BE0"/>
    <w:rsid w:val="00044259"/>
    <w:rsid w:val="00045F07"/>
    <w:rsid w:val="00050ED3"/>
    <w:rsid w:val="00053293"/>
    <w:rsid w:val="000541A4"/>
    <w:rsid w:val="00055AED"/>
    <w:rsid w:val="00056D18"/>
    <w:rsid w:val="00057366"/>
    <w:rsid w:val="00061014"/>
    <w:rsid w:val="000618FF"/>
    <w:rsid w:val="00062942"/>
    <w:rsid w:val="00065605"/>
    <w:rsid w:val="000659C0"/>
    <w:rsid w:val="00066AB5"/>
    <w:rsid w:val="00076495"/>
    <w:rsid w:val="00081737"/>
    <w:rsid w:val="00081764"/>
    <w:rsid w:val="0008203F"/>
    <w:rsid w:val="00082273"/>
    <w:rsid w:val="0008607D"/>
    <w:rsid w:val="00086677"/>
    <w:rsid w:val="000867E4"/>
    <w:rsid w:val="00090D58"/>
    <w:rsid w:val="00090EE8"/>
    <w:rsid w:val="0009128C"/>
    <w:rsid w:val="00092AAD"/>
    <w:rsid w:val="00093968"/>
    <w:rsid w:val="00096898"/>
    <w:rsid w:val="000A0215"/>
    <w:rsid w:val="000A079D"/>
    <w:rsid w:val="000A20A1"/>
    <w:rsid w:val="000A387C"/>
    <w:rsid w:val="000A3CE8"/>
    <w:rsid w:val="000A5761"/>
    <w:rsid w:val="000A66CC"/>
    <w:rsid w:val="000A6C7E"/>
    <w:rsid w:val="000B0A27"/>
    <w:rsid w:val="000B1C3F"/>
    <w:rsid w:val="000B3428"/>
    <w:rsid w:val="000B4F7F"/>
    <w:rsid w:val="000B6284"/>
    <w:rsid w:val="000B64F7"/>
    <w:rsid w:val="000B7811"/>
    <w:rsid w:val="000C1BE7"/>
    <w:rsid w:val="000C28C4"/>
    <w:rsid w:val="000C315A"/>
    <w:rsid w:val="000C3E72"/>
    <w:rsid w:val="000C64F4"/>
    <w:rsid w:val="000C73A3"/>
    <w:rsid w:val="000D1625"/>
    <w:rsid w:val="000D7454"/>
    <w:rsid w:val="000E14FB"/>
    <w:rsid w:val="000E37B4"/>
    <w:rsid w:val="000E3B98"/>
    <w:rsid w:val="000F1AD6"/>
    <w:rsid w:val="000F26E5"/>
    <w:rsid w:val="000F502D"/>
    <w:rsid w:val="000F6CC1"/>
    <w:rsid w:val="00101EB9"/>
    <w:rsid w:val="00104100"/>
    <w:rsid w:val="001053A0"/>
    <w:rsid w:val="00105AB0"/>
    <w:rsid w:val="00106276"/>
    <w:rsid w:val="00112963"/>
    <w:rsid w:val="00113970"/>
    <w:rsid w:val="0011475B"/>
    <w:rsid w:val="00117C39"/>
    <w:rsid w:val="00121FA6"/>
    <w:rsid w:val="00122B55"/>
    <w:rsid w:val="00122CDA"/>
    <w:rsid w:val="00123406"/>
    <w:rsid w:val="00125310"/>
    <w:rsid w:val="00125FA2"/>
    <w:rsid w:val="00126EE6"/>
    <w:rsid w:val="001314C9"/>
    <w:rsid w:val="00131B1B"/>
    <w:rsid w:val="0013311E"/>
    <w:rsid w:val="001367AB"/>
    <w:rsid w:val="00137220"/>
    <w:rsid w:val="001438C6"/>
    <w:rsid w:val="00143952"/>
    <w:rsid w:val="00144C39"/>
    <w:rsid w:val="001464C2"/>
    <w:rsid w:val="00146B40"/>
    <w:rsid w:val="001520A1"/>
    <w:rsid w:val="00152A95"/>
    <w:rsid w:val="00154D64"/>
    <w:rsid w:val="001553AF"/>
    <w:rsid w:val="00155AC0"/>
    <w:rsid w:val="00155DC7"/>
    <w:rsid w:val="001574CE"/>
    <w:rsid w:val="00163781"/>
    <w:rsid w:val="00165825"/>
    <w:rsid w:val="001709FC"/>
    <w:rsid w:val="001728CF"/>
    <w:rsid w:val="00174F79"/>
    <w:rsid w:val="001777A8"/>
    <w:rsid w:val="00177C37"/>
    <w:rsid w:val="001818AC"/>
    <w:rsid w:val="001818C6"/>
    <w:rsid w:val="001826C0"/>
    <w:rsid w:val="00182857"/>
    <w:rsid w:val="0018523F"/>
    <w:rsid w:val="00191706"/>
    <w:rsid w:val="00193B28"/>
    <w:rsid w:val="0019798A"/>
    <w:rsid w:val="001A125A"/>
    <w:rsid w:val="001A1792"/>
    <w:rsid w:val="001A227D"/>
    <w:rsid w:val="001A302D"/>
    <w:rsid w:val="001A35B5"/>
    <w:rsid w:val="001A3A2E"/>
    <w:rsid w:val="001A6C96"/>
    <w:rsid w:val="001A6E73"/>
    <w:rsid w:val="001A758D"/>
    <w:rsid w:val="001B1504"/>
    <w:rsid w:val="001B32B6"/>
    <w:rsid w:val="001B506F"/>
    <w:rsid w:val="001B5B20"/>
    <w:rsid w:val="001B6E37"/>
    <w:rsid w:val="001B7D7B"/>
    <w:rsid w:val="001C20B0"/>
    <w:rsid w:val="001C2104"/>
    <w:rsid w:val="001C3332"/>
    <w:rsid w:val="001C5155"/>
    <w:rsid w:val="001C53AD"/>
    <w:rsid w:val="001C6799"/>
    <w:rsid w:val="001D06EB"/>
    <w:rsid w:val="001D27C8"/>
    <w:rsid w:val="001E1970"/>
    <w:rsid w:val="001E1B9B"/>
    <w:rsid w:val="001E2C98"/>
    <w:rsid w:val="001E44C8"/>
    <w:rsid w:val="001E4E1E"/>
    <w:rsid w:val="001E7BED"/>
    <w:rsid w:val="001F19CD"/>
    <w:rsid w:val="001F40C2"/>
    <w:rsid w:val="001F50CC"/>
    <w:rsid w:val="001F532B"/>
    <w:rsid w:val="001F5C45"/>
    <w:rsid w:val="00202261"/>
    <w:rsid w:val="002038E4"/>
    <w:rsid w:val="00204A8A"/>
    <w:rsid w:val="00207C12"/>
    <w:rsid w:val="0021001F"/>
    <w:rsid w:val="002107B4"/>
    <w:rsid w:val="00211960"/>
    <w:rsid w:val="00213D0E"/>
    <w:rsid w:val="002237F6"/>
    <w:rsid w:val="00224AB7"/>
    <w:rsid w:val="002268B6"/>
    <w:rsid w:val="00231A1B"/>
    <w:rsid w:val="0023215D"/>
    <w:rsid w:val="002323B7"/>
    <w:rsid w:val="002331F6"/>
    <w:rsid w:val="002365DB"/>
    <w:rsid w:val="00237D3C"/>
    <w:rsid w:val="00240B5D"/>
    <w:rsid w:val="002454F9"/>
    <w:rsid w:val="00245847"/>
    <w:rsid w:val="00245860"/>
    <w:rsid w:val="0024793F"/>
    <w:rsid w:val="002563EC"/>
    <w:rsid w:val="0025658D"/>
    <w:rsid w:val="0025792E"/>
    <w:rsid w:val="00262597"/>
    <w:rsid w:val="00262671"/>
    <w:rsid w:val="00264C3D"/>
    <w:rsid w:val="002650A0"/>
    <w:rsid w:val="00266435"/>
    <w:rsid w:val="00266AF7"/>
    <w:rsid w:val="002716CF"/>
    <w:rsid w:val="002734EC"/>
    <w:rsid w:val="00275825"/>
    <w:rsid w:val="002760A7"/>
    <w:rsid w:val="00277C3E"/>
    <w:rsid w:val="0028152C"/>
    <w:rsid w:val="00282179"/>
    <w:rsid w:val="0028361B"/>
    <w:rsid w:val="00287330"/>
    <w:rsid w:val="0029032E"/>
    <w:rsid w:val="0029495F"/>
    <w:rsid w:val="00295387"/>
    <w:rsid w:val="00296910"/>
    <w:rsid w:val="002A0838"/>
    <w:rsid w:val="002A58E4"/>
    <w:rsid w:val="002A7948"/>
    <w:rsid w:val="002B1D76"/>
    <w:rsid w:val="002B1F8A"/>
    <w:rsid w:val="002B251D"/>
    <w:rsid w:val="002B2B61"/>
    <w:rsid w:val="002B2E03"/>
    <w:rsid w:val="002B5CCE"/>
    <w:rsid w:val="002B6192"/>
    <w:rsid w:val="002B6AB5"/>
    <w:rsid w:val="002B6E31"/>
    <w:rsid w:val="002C0B85"/>
    <w:rsid w:val="002C1F42"/>
    <w:rsid w:val="002C1F68"/>
    <w:rsid w:val="002C2356"/>
    <w:rsid w:val="002C38A0"/>
    <w:rsid w:val="002C4DE8"/>
    <w:rsid w:val="002C5A70"/>
    <w:rsid w:val="002D00B5"/>
    <w:rsid w:val="002D15A7"/>
    <w:rsid w:val="002D2FA1"/>
    <w:rsid w:val="002D3D9A"/>
    <w:rsid w:val="002E29EA"/>
    <w:rsid w:val="002E6C2F"/>
    <w:rsid w:val="002E771C"/>
    <w:rsid w:val="002F3537"/>
    <w:rsid w:val="002F565C"/>
    <w:rsid w:val="002F5CA8"/>
    <w:rsid w:val="002F5E4B"/>
    <w:rsid w:val="002F614F"/>
    <w:rsid w:val="002F698B"/>
    <w:rsid w:val="003008F4"/>
    <w:rsid w:val="00302C68"/>
    <w:rsid w:val="00304298"/>
    <w:rsid w:val="0030512B"/>
    <w:rsid w:val="00306D95"/>
    <w:rsid w:val="00307D03"/>
    <w:rsid w:val="003102EA"/>
    <w:rsid w:val="00311E2F"/>
    <w:rsid w:val="00314728"/>
    <w:rsid w:val="0031545C"/>
    <w:rsid w:val="003173FE"/>
    <w:rsid w:val="00317A35"/>
    <w:rsid w:val="00317CF0"/>
    <w:rsid w:val="00323ACD"/>
    <w:rsid w:val="003260F0"/>
    <w:rsid w:val="003270AE"/>
    <w:rsid w:val="00330C03"/>
    <w:rsid w:val="00331614"/>
    <w:rsid w:val="003348E7"/>
    <w:rsid w:val="00334E1E"/>
    <w:rsid w:val="0034093D"/>
    <w:rsid w:val="00340D45"/>
    <w:rsid w:val="00346BED"/>
    <w:rsid w:val="00347BF7"/>
    <w:rsid w:val="00350B59"/>
    <w:rsid w:val="003539A1"/>
    <w:rsid w:val="0035473B"/>
    <w:rsid w:val="00355166"/>
    <w:rsid w:val="00355D0C"/>
    <w:rsid w:val="003565D8"/>
    <w:rsid w:val="00356CD6"/>
    <w:rsid w:val="003571AC"/>
    <w:rsid w:val="0036115D"/>
    <w:rsid w:val="00362749"/>
    <w:rsid w:val="00364CAD"/>
    <w:rsid w:val="00370C1C"/>
    <w:rsid w:val="0037184F"/>
    <w:rsid w:val="00373B17"/>
    <w:rsid w:val="0037546F"/>
    <w:rsid w:val="00375768"/>
    <w:rsid w:val="00381EF0"/>
    <w:rsid w:val="00383609"/>
    <w:rsid w:val="00385DBD"/>
    <w:rsid w:val="00390A6B"/>
    <w:rsid w:val="00391045"/>
    <w:rsid w:val="00392FD5"/>
    <w:rsid w:val="00393B26"/>
    <w:rsid w:val="0039582B"/>
    <w:rsid w:val="003A692A"/>
    <w:rsid w:val="003A6FA1"/>
    <w:rsid w:val="003A7B54"/>
    <w:rsid w:val="003B0F3C"/>
    <w:rsid w:val="003B37AD"/>
    <w:rsid w:val="003B3F4C"/>
    <w:rsid w:val="003B45EA"/>
    <w:rsid w:val="003B4942"/>
    <w:rsid w:val="003B5162"/>
    <w:rsid w:val="003C0449"/>
    <w:rsid w:val="003C27A9"/>
    <w:rsid w:val="003C4B85"/>
    <w:rsid w:val="003C5EDF"/>
    <w:rsid w:val="003D46C8"/>
    <w:rsid w:val="003D4C6B"/>
    <w:rsid w:val="003D4F72"/>
    <w:rsid w:val="003D53EE"/>
    <w:rsid w:val="003D5F6E"/>
    <w:rsid w:val="003D686E"/>
    <w:rsid w:val="003D6D12"/>
    <w:rsid w:val="003D70BB"/>
    <w:rsid w:val="003D77D1"/>
    <w:rsid w:val="003E0744"/>
    <w:rsid w:val="003E2DF8"/>
    <w:rsid w:val="003E3249"/>
    <w:rsid w:val="003E4218"/>
    <w:rsid w:val="003E6193"/>
    <w:rsid w:val="003F3D6F"/>
    <w:rsid w:val="003F4F33"/>
    <w:rsid w:val="003F684E"/>
    <w:rsid w:val="0040030D"/>
    <w:rsid w:val="00402F21"/>
    <w:rsid w:val="0040338F"/>
    <w:rsid w:val="0040346B"/>
    <w:rsid w:val="0040440C"/>
    <w:rsid w:val="00405917"/>
    <w:rsid w:val="004062C8"/>
    <w:rsid w:val="0041021B"/>
    <w:rsid w:val="0041205D"/>
    <w:rsid w:val="00413960"/>
    <w:rsid w:val="00414452"/>
    <w:rsid w:val="0041565F"/>
    <w:rsid w:val="00417A56"/>
    <w:rsid w:val="00420679"/>
    <w:rsid w:val="00422A89"/>
    <w:rsid w:val="004253C4"/>
    <w:rsid w:val="004325D7"/>
    <w:rsid w:val="004345FB"/>
    <w:rsid w:val="004373DC"/>
    <w:rsid w:val="00437B52"/>
    <w:rsid w:val="00441CF0"/>
    <w:rsid w:val="004429B3"/>
    <w:rsid w:val="00443A65"/>
    <w:rsid w:val="0045269F"/>
    <w:rsid w:val="00461D0F"/>
    <w:rsid w:val="00464E07"/>
    <w:rsid w:val="004671C3"/>
    <w:rsid w:val="00471A1E"/>
    <w:rsid w:val="004767E5"/>
    <w:rsid w:val="0047710D"/>
    <w:rsid w:val="00477D90"/>
    <w:rsid w:val="00480438"/>
    <w:rsid w:val="00480DCC"/>
    <w:rsid w:val="0048344B"/>
    <w:rsid w:val="00485449"/>
    <w:rsid w:val="004855ED"/>
    <w:rsid w:val="00485786"/>
    <w:rsid w:val="004859AD"/>
    <w:rsid w:val="0049059E"/>
    <w:rsid w:val="0049229F"/>
    <w:rsid w:val="00492DB9"/>
    <w:rsid w:val="00497D23"/>
    <w:rsid w:val="004A1B31"/>
    <w:rsid w:val="004A3122"/>
    <w:rsid w:val="004A6AB9"/>
    <w:rsid w:val="004A7D61"/>
    <w:rsid w:val="004B0EBC"/>
    <w:rsid w:val="004B1523"/>
    <w:rsid w:val="004B16C4"/>
    <w:rsid w:val="004B1BE8"/>
    <w:rsid w:val="004B5548"/>
    <w:rsid w:val="004B6122"/>
    <w:rsid w:val="004B794E"/>
    <w:rsid w:val="004C2D5F"/>
    <w:rsid w:val="004C2DC7"/>
    <w:rsid w:val="004C344B"/>
    <w:rsid w:val="004C4C37"/>
    <w:rsid w:val="004C5EB0"/>
    <w:rsid w:val="004C6C40"/>
    <w:rsid w:val="004D24C8"/>
    <w:rsid w:val="004D3062"/>
    <w:rsid w:val="004D3367"/>
    <w:rsid w:val="004D4134"/>
    <w:rsid w:val="004E338B"/>
    <w:rsid w:val="004E35C3"/>
    <w:rsid w:val="004E58E6"/>
    <w:rsid w:val="004E5FDE"/>
    <w:rsid w:val="004E6F07"/>
    <w:rsid w:val="004E7372"/>
    <w:rsid w:val="004F0721"/>
    <w:rsid w:val="004F290E"/>
    <w:rsid w:val="004F379C"/>
    <w:rsid w:val="004F38F8"/>
    <w:rsid w:val="004F6E19"/>
    <w:rsid w:val="005107C6"/>
    <w:rsid w:val="0051211B"/>
    <w:rsid w:val="00517A4C"/>
    <w:rsid w:val="005201F8"/>
    <w:rsid w:val="00522326"/>
    <w:rsid w:val="005233E9"/>
    <w:rsid w:val="00523CB9"/>
    <w:rsid w:val="0052544D"/>
    <w:rsid w:val="00527F2D"/>
    <w:rsid w:val="005313BC"/>
    <w:rsid w:val="00534368"/>
    <w:rsid w:val="00534D80"/>
    <w:rsid w:val="00535830"/>
    <w:rsid w:val="00541780"/>
    <w:rsid w:val="00541FCC"/>
    <w:rsid w:val="00546A05"/>
    <w:rsid w:val="00546A45"/>
    <w:rsid w:val="00547F0B"/>
    <w:rsid w:val="00550992"/>
    <w:rsid w:val="00551DC7"/>
    <w:rsid w:val="0055417B"/>
    <w:rsid w:val="00557850"/>
    <w:rsid w:val="00566F00"/>
    <w:rsid w:val="0056705D"/>
    <w:rsid w:val="00573179"/>
    <w:rsid w:val="00580B2A"/>
    <w:rsid w:val="005840B8"/>
    <w:rsid w:val="00590757"/>
    <w:rsid w:val="005941E4"/>
    <w:rsid w:val="00596983"/>
    <w:rsid w:val="005A1F35"/>
    <w:rsid w:val="005A2AD1"/>
    <w:rsid w:val="005A32E1"/>
    <w:rsid w:val="005A33CB"/>
    <w:rsid w:val="005A393A"/>
    <w:rsid w:val="005A3C98"/>
    <w:rsid w:val="005A6441"/>
    <w:rsid w:val="005A78EF"/>
    <w:rsid w:val="005A7F7E"/>
    <w:rsid w:val="005ADE85"/>
    <w:rsid w:val="005B05AD"/>
    <w:rsid w:val="005B41D4"/>
    <w:rsid w:val="005B70FD"/>
    <w:rsid w:val="005C055A"/>
    <w:rsid w:val="005C308D"/>
    <w:rsid w:val="005C32DC"/>
    <w:rsid w:val="005C3619"/>
    <w:rsid w:val="005C54B2"/>
    <w:rsid w:val="005C59FB"/>
    <w:rsid w:val="005C62FB"/>
    <w:rsid w:val="005C6444"/>
    <w:rsid w:val="005D0F98"/>
    <w:rsid w:val="005D162F"/>
    <w:rsid w:val="005D4057"/>
    <w:rsid w:val="005D4329"/>
    <w:rsid w:val="005D435E"/>
    <w:rsid w:val="005E1A27"/>
    <w:rsid w:val="005E25F4"/>
    <w:rsid w:val="005F23ED"/>
    <w:rsid w:val="005F2D7B"/>
    <w:rsid w:val="005F44F6"/>
    <w:rsid w:val="005F5F44"/>
    <w:rsid w:val="005F7439"/>
    <w:rsid w:val="00600981"/>
    <w:rsid w:val="006012AA"/>
    <w:rsid w:val="006015AA"/>
    <w:rsid w:val="00603CFB"/>
    <w:rsid w:val="00604A55"/>
    <w:rsid w:val="006159BB"/>
    <w:rsid w:val="006215EF"/>
    <w:rsid w:val="006230FF"/>
    <w:rsid w:val="006338F2"/>
    <w:rsid w:val="00633C1F"/>
    <w:rsid w:val="00640143"/>
    <w:rsid w:val="006402FE"/>
    <w:rsid w:val="006406BE"/>
    <w:rsid w:val="006435C1"/>
    <w:rsid w:val="00645EC0"/>
    <w:rsid w:val="006475CE"/>
    <w:rsid w:val="00647A30"/>
    <w:rsid w:val="0065324B"/>
    <w:rsid w:val="00653840"/>
    <w:rsid w:val="00653988"/>
    <w:rsid w:val="0065564C"/>
    <w:rsid w:val="00656532"/>
    <w:rsid w:val="00656BD3"/>
    <w:rsid w:val="0066188E"/>
    <w:rsid w:val="00662914"/>
    <w:rsid w:val="00663AA8"/>
    <w:rsid w:val="006656CC"/>
    <w:rsid w:val="00666A62"/>
    <w:rsid w:val="00672624"/>
    <w:rsid w:val="00674931"/>
    <w:rsid w:val="00674D08"/>
    <w:rsid w:val="0067599C"/>
    <w:rsid w:val="006767BF"/>
    <w:rsid w:val="00676CDF"/>
    <w:rsid w:val="00677B25"/>
    <w:rsid w:val="00682C2A"/>
    <w:rsid w:val="006873F0"/>
    <w:rsid w:val="00687B93"/>
    <w:rsid w:val="00687E23"/>
    <w:rsid w:val="006924FB"/>
    <w:rsid w:val="006941E1"/>
    <w:rsid w:val="006943D8"/>
    <w:rsid w:val="00694963"/>
    <w:rsid w:val="00695F62"/>
    <w:rsid w:val="006A0AF0"/>
    <w:rsid w:val="006A32F8"/>
    <w:rsid w:val="006A3FD0"/>
    <w:rsid w:val="006A489E"/>
    <w:rsid w:val="006A5212"/>
    <w:rsid w:val="006A5EC9"/>
    <w:rsid w:val="006A60C8"/>
    <w:rsid w:val="006A7542"/>
    <w:rsid w:val="006B0D36"/>
    <w:rsid w:val="006B27E1"/>
    <w:rsid w:val="006B59BE"/>
    <w:rsid w:val="006B79A4"/>
    <w:rsid w:val="006B7E2A"/>
    <w:rsid w:val="006C136C"/>
    <w:rsid w:val="006C3B6D"/>
    <w:rsid w:val="006C528C"/>
    <w:rsid w:val="006C69F0"/>
    <w:rsid w:val="006C7693"/>
    <w:rsid w:val="006D071F"/>
    <w:rsid w:val="006D0B1D"/>
    <w:rsid w:val="006D1083"/>
    <w:rsid w:val="006D185D"/>
    <w:rsid w:val="006D731F"/>
    <w:rsid w:val="006E0D64"/>
    <w:rsid w:val="006E3FBC"/>
    <w:rsid w:val="006E5B28"/>
    <w:rsid w:val="006F1BF9"/>
    <w:rsid w:val="006F4ABF"/>
    <w:rsid w:val="006F6461"/>
    <w:rsid w:val="006F67A8"/>
    <w:rsid w:val="0070018A"/>
    <w:rsid w:val="007015C4"/>
    <w:rsid w:val="00701D41"/>
    <w:rsid w:val="00701E98"/>
    <w:rsid w:val="007048FF"/>
    <w:rsid w:val="007058FD"/>
    <w:rsid w:val="00705EF1"/>
    <w:rsid w:val="00706DE5"/>
    <w:rsid w:val="0071073B"/>
    <w:rsid w:val="007108DD"/>
    <w:rsid w:val="007113F3"/>
    <w:rsid w:val="00711921"/>
    <w:rsid w:val="007156E6"/>
    <w:rsid w:val="007158AE"/>
    <w:rsid w:val="00716399"/>
    <w:rsid w:val="0071663D"/>
    <w:rsid w:val="00717308"/>
    <w:rsid w:val="0072544D"/>
    <w:rsid w:val="00727576"/>
    <w:rsid w:val="00727B6E"/>
    <w:rsid w:val="00730FDC"/>
    <w:rsid w:val="0073157F"/>
    <w:rsid w:val="00731B7F"/>
    <w:rsid w:val="00733468"/>
    <w:rsid w:val="00734550"/>
    <w:rsid w:val="007357D5"/>
    <w:rsid w:val="0073716A"/>
    <w:rsid w:val="00737B97"/>
    <w:rsid w:val="00740DB5"/>
    <w:rsid w:val="00742739"/>
    <w:rsid w:val="00744EF3"/>
    <w:rsid w:val="00746FD0"/>
    <w:rsid w:val="00747E79"/>
    <w:rsid w:val="007506A4"/>
    <w:rsid w:val="007548D3"/>
    <w:rsid w:val="00755980"/>
    <w:rsid w:val="00760E5F"/>
    <w:rsid w:val="00761B2C"/>
    <w:rsid w:val="00761F75"/>
    <w:rsid w:val="0076485F"/>
    <w:rsid w:val="007653BB"/>
    <w:rsid w:val="00766258"/>
    <w:rsid w:val="00771F02"/>
    <w:rsid w:val="0077325D"/>
    <w:rsid w:val="00773849"/>
    <w:rsid w:val="00773E33"/>
    <w:rsid w:val="0078072D"/>
    <w:rsid w:val="00782C52"/>
    <w:rsid w:val="007879ED"/>
    <w:rsid w:val="00790015"/>
    <w:rsid w:val="00790233"/>
    <w:rsid w:val="00790470"/>
    <w:rsid w:val="0079159F"/>
    <w:rsid w:val="0079200D"/>
    <w:rsid w:val="00792513"/>
    <w:rsid w:val="00792562"/>
    <w:rsid w:val="0079283A"/>
    <w:rsid w:val="007929C1"/>
    <w:rsid w:val="00793452"/>
    <w:rsid w:val="00794376"/>
    <w:rsid w:val="00794826"/>
    <w:rsid w:val="007A0E2E"/>
    <w:rsid w:val="007A0E78"/>
    <w:rsid w:val="007A3D6B"/>
    <w:rsid w:val="007A6A38"/>
    <w:rsid w:val="007B08C8"/>
    <w:rsid w:val="007B39D2"/>
    <w:rsid w:val="007B4EF3"/>
    <w:rsid w:val="007B5A14"/>
    <w:rsid w:val="007C15CF"/>
    <w:rsid w:val="007C4D60"/>
    <w:rsid w:val="007D11DD"/>
    <w:rsid w:val="007D3ACB"/>
    <w:rsid w:val="007D5E26"/>
    <w:rsid w:val="007D686A"/>
    <w:rsid w:val="007D7286"/>
    <w:rsid w:val="007E221C"/>
    <w:rsid w:val="007E3890"/>
    <w:rsid w:val="007E6743"/>
    <w:rsid w:val="007E687E"/>
    <w:rsid w:val="007E68A3"/>
    <w:rsid w:val="007F394D"/>
    <w:rsid w:val="007F4ED9"/>
    <w:rsid w:val="007F5AB4"/>
    <w:rsid w:val="007F5BCA"/>
    <w:rsid w:val="007F6F9E"/>
    <w:rsid w:val="00803E01"/>
    <w:rsid w:val="00804236"/>
    <w:rsid w:val="00805A7B"/>
    <w:rsid w:val="00807155"/>
    <w:rsid w:val="008073E0"/>
    <w:rsid w:val="00807435"/>
    <w:rsid w:val="008104DF"/>
    <w:rsid w:val="00811025"/>
    <w:rsid w:val="008138C1"/>
    <w:rsid w:val="00813A58"/>
    <w:rsid w:val="0081549A"/>
    <w:rsid w:val="0081648C"/>
    <w:rsid w:val="008168DF"/>
    <w:rsid w:val="008201E3"/>
    <w:rsid w:val="00820332"/>
    <w:rsid w:val="00822580"/>
    <w:rsid w:val="008244FA"/>
    <w:rsid w:val="00824E4F"/>
    <w:rsid w:val="0082728D"/>
    <w:rsid w:val="00831551"/>
    <w:rsid w:val="0083167B"/>
    <w:rsid w:val="008341F1"/>
    <w:rsid w:val="00834C0C"/>
    <w:rsid w:val="008354DE"/>
    <w:rsid w:val="008365BB"/>
    <w:rsid w:val="00837F85"/>
    <w:rsid w:val="008402B4"/>
    <w:rsid w:val="00840EE0"/>
    <w:rsid w:val="00842FFD"/>
    <w:rsid w:val="008461E9"/>
    <w:rsid w:val="008476AA"/>
    <w:rsid w:val="0085028C"/>
    <w:rsid w:val="0085447E"/>
    <w:rsid w:val="0085478B"/>
    <w:rsid w:val="00856A5A"/>
    <w:rsid w:val="00857CB6"/>
    <w:rsid w:val="00863079"/>
    <w:rsid w:val="008643CD"/>
    <w:rsid w:val="00864719"/>
    <w:rsid w:val="00865C58"/>
    <w:rsid w:val="00866110"/>
    <w:rsid w:val="008672C1"/>
    <w:rsid w:val="008672DD"/>
    <w:rsid w:val="00870D6D"/>
    <w:rsid w:val="008716BD"/>
    <w:rsid w:val="0087398B"/>
    <w:rsid w:val="00873DD2"/>
    <w:rsid w:val="00875E4D"/>
    <w:rsid w:val="0087608A"/>
    <w:rsid w:val="0088516B"/>
    <w:rsid w:val="00895596"/>
    <w:rsid w:val="00896E84"/>
    <w:rsid w:val="008A47F4"/>
    <w:rsid w:val="008A5979"/>
    <w:rsid w:val="008A6A41"/>
    <w:rsid w:val="008B2E86"/>
    <w:rsid w:val="008B5925"/>
    <w:rsid w:val="008B6D07"/>
    <w:rsid w:val="008B7D6B"/>
    <w:rsid w:val="008C20BE"/>
    <w:rsid w:val="008C4303"/>
    <w:rsid w:val="008D0A69"/>
    <w:rsid w:val="008D28E7"/>
    <w:rsid w:val="008D2F84"/>
    <w:rsid w:val="008D42E5"/>
    <w:rsid w:val="008D7CBD"/>
    <w:rsid w:val="008E0652"/>
    <w:rsid w:val="008E0BA6"/>
    <w:rsid w:val="008E0BBA"/>
    <w:rsid w:val="008E14D2"/>
    <w:rsid w:val="008E2034"/>
    <w:rsid w:val="008E34A7"/>
    <w:rsid w:val="008E39AB"/>
    <w:rsid w:val="008F0B5F"/>
    <w:rsid w:val="008F405B"/>
    <w:rsid w:val="008F50EE"/>
    <w:rsid w:val="008F5A71"/>
    <w:rsid w:val="008F5AC2"/>
    <w:rsid w:val="008F6833"/>
    <w:rsid w:val="008F721D"/>
    <w:rsid w:val="00903555"/>
    <w:rsid w:val="00904B78"/>
    <w:rsid w:val="009056AA"/>
    <w:rsid w:val="00905E16"/>
    <w:rsid w:val="0090657F"/>
    <w:rsid w:val="0091002A"/>
    <w:rsid w:val="00911723"/>
    <w:rsid w:val="00914131"/>
    <w:rsid w:val="009143D1"/>
    <w:rsid w:val="00921FB5"/>
    <w:rsid w:val="00924CFE"/>
    <w:rsid w:val="009271A2"/>
    <w:rsid w:val="0093068A"/>
    <w:rsid w:val="00932E42"/>
    <w:rsid w:val="00933609"/>
    <w:rsid w:val="0094104F"/>
    <w:rsid w:val="00942819"/>
    <w:rsid w:val="00942CE7"/>
    <w:rsid w:val="00942ECF"/>
    <w:rsid w:val="009439FD"/>
    <w:rsid w:val="009458DE"/>
    <w:rsid w:val="00947AF5"/>
    <w:rsid w:val="00961844"/>
    <w:rsid w:val="00964014"/>
    <w:rsid w:val="009655CF"/>
    <w:rsid w:val="009663BC"/>
    <w:rsid w:val="00966938"/>
    <w:rsid w:val="00966AD9"/>
    <w:rsid w:val="00966E56"/>
    <w:rsid w:val="009702ED"/>
    <w:rsid w:val="00970C41"/>
    <w:rsid w:val="009736C0"/>
    <w:rsid w:val="00973E2C"/>
    <w:rsid w:val="009746AA"/>
    <w:rsid w:val="00976C4C"/>
    <w:rsid w:val="00977CFC"/>
    <w:rsid w:val="00980D5F"/>
    <w:rsid w:val="00985B68"/>
    <w:rsid w:val="0098749D"/>
    <w:rsid w:val="009914E0"/>
    <w:rsid w:val="00993045"/>
    <w:rsid w:val="00995100"/>
    <w:rsid w:val="00996645"/>
    <w:rsid w:val="009973B4"/>
    <w:rsid w:val="009A030B"/>
    <w:rsid w:val="009A2169"/>
    <w:rsid w:val="009A26CA"/>
    <w:rsid w:val="009A2FBA"/>
    <w:rsid w:val="009A6307"/>
    <w:rsid w:val="009A6B78"/>
    <w:rsid w:val="009A7191"/>
    <w:rsid w:val="009B45BE"/>
    <w:rsid w:val="009B56BE"/>
    <w:rsid w:val="009B5B56"/>
    <w:rsid w:val="009B5E5C"/>
    <w:rsid w:val="009B626E"/>
    <w:rsid w:val="009B7218"/>
    <w:rsid w:val="009C5A7C"/>
    <w:rsid w:val="009D2B6B"/>
    <w:rsid w:val="009D3CBF"/>
    <w:rsid w:val="009D51D3"/>
    <w:rsid w:val="009D5358"/>
    <w:rsid w:val="009D5A33"/>
    <w:rsid w:val="009E404A"/>
    <w:rsid w:val="009E6B0C"/>
    <w:rsid w:val="009F0F50"/>
    <w:rsid w:val="009F212B"/>
    <w:rsid w:val="009F2E45"/>
    <w:rsid w:val="009F3BC1"/>
    <w:rsid w:val="009F7A68"/>
    <w:rsid w:val="009F7E6F"/>
    <w:rsid w:val="00A0176C"/>
    <w:rsid w:val="00A02721"/>
    <w:rsid w:val="00A0340E"/>
    <w:rsid w:val="00A0348A"/>
    <w:rsid w:val="00A0349D"/>
    <w:rsid w:val="00A03CA0"/>
    <w:rsid w:val="00A04C49"/>
    <w:rsid w:val="00A05CE0"/>
    <w:rsid w:val="00A07ADB"/>
    <w:rsid w:val="00A10901"/>
    <w:rsid w:val="00A121F9"/>
    <w:rsid w:val="00A13C56"/>
    <w:rsid w:val="00A15C3E"/>
    <w:rsid w:val="00A1BDAE"/>
    <w:rsid w:val="00A22004"/>
    <w:rsid w:val="00A2705E"/>
    <w:rsid w:val="00A33B8F"/>
    <w:rsid w:val="00A40734"/>
    <w:rsid w:val="00A4091E"/>
    <w:rsid w:val="00A4192E"/>
    <w:rsid w:val="00A43217"/>
    <w:rsid w:val="00A50B70"/>
    <w:rsid w:val="00A50F37"/>
    <w:rsid w:val="00A516BE"/>
    <w:rsid w:val="00A52549"/>
    <w:rsid w:val="00A531D7"/>
    <w:rsid w:val="00A54150"/>
    <w:rsid w:val="00A5551A"/>
    <w:rsid w:val="00A55833"/>
    <w:rsid w:val="00A64335"/>
    <w:rsid w:val="00A644F3"/>
    <w:rsid w:val="00A654E8"/>
    <w:rsid w:val="00A72842"/>
    <w:rsid w:val="00A7414A"/>
    <w:rsid w:val="00A7587A"/>
    <w:rsid w:val="00A75CD1"/>
    <w:rsid w:val="00A805BB"/>
    <w:rsid w:val="00A83930"/>
    <w:rsid w:val="00A84026"/>
    <w:rsid w:val="00A842D5"/>
    <w:rsid w:val="00A855E1"/>
    <w:rsid w:val="00A870C4"/>
    <w:rsid w:val="00A929A6"/>
    <w:rsid w:val="00A93C12"/>
    <w:rsid w:val="00A9413A"/>
    <w:rsid w:val="00A9459F"/>
    <w:rsid w:val="00A962AE"/>
    <w:rsid w:val="00A96735"/>
    <w:rsid w:val="00AA0462"/>
    <w:rsid w:val="00AA5D1C"/>
    <w:rsid w:val="00AA671C"/>
    <w:rsid w:val="00AB116C"/>
    <w:rsid w:val="00AB1C08"/>
    <w:rsid w:val="00AB1E1A"/>
    <w:rsid w:val="00AB3232"/>
    <w:rsid w:val="00AB5DDF"/>
    <w:rsid w:val="00AB6E09"/>
    <w:rsid w:val="00AC05F3"/>
    <w:rsid w:val="00AC254C"/>
    <w:rsid w:val="00AC2A12"/>
    <w:rsid w:val="00AC3494"/>
    <w:rsid w:val="00AC4B6C"/>
    <w:rsid w:val="00AD0B1A"/>
    <w:rsid w:val="00AD1275"/>
    <w:rsid w:val="00AD3D9A"/>
    <w:rsid w:val="00AD5183"/>
    <w:rsid w:val="00AD6494"/>
    <w:rsid w:val="00AD6F27"/>
    <w:rsid w:val="00AD7854"/>
    <w:rsid w:val="00AE12CB"/>
    <w:rsid w:val="00AE6BBC"/>
    <w:rsid w:val="00AE6D1E"/>
    <w:rsid w:val="00AF220F"/>
    <w:rsid w:val="00AF4AD6"/>
    <w:rsid w:val="00B03BC2"/>
    <w:rsid w:val="00B04C89"/>
    <w:rsid w:val="00B059B7"/>
    <w:rsid w:val="00B07574"/>
    <w:rsid w:val="00B100B6"/>
    <w:rsid w:val="00B101E3"/>
    <w:rsid w:val="00B10255"/>
    <w:rsid w:val="00B151B6"/>
    <w:rsid w:val="00B15A7E"/>
    <w:rsid w:val="00B213E7"/>
    <w:rsid w:val="00B22F14"/>
    <w:rsid w:val="00B231BB"/>
    <w:rsid w:val="00B2487B"/>
    <w:rsid w:val="00B31193"/>
    <w:rsid w:val="00B3388C"/>
    <w:rsid w:val="00B34377"/>
    <w:rsid w:val="00B35527"/>
    <w:rsid w:val="00B358F7"/>
    <w:rsid w:val="00B359FC"/>
    <w:rsid w:val="00B376A8"/>
    <w:rsid w:val="00B40486"/>
    <w:rsid w:val="00B40C3D"/>
    <w:rsid w:val="00B420A7"/>
    <w:rsid w:val="00B4256E"/>
    <w:rsid w:val="00B438C0"/>
    <w:rsid w:val="00B44AE5"/>
    <w:rsid w:val="00B47A0B"/>
    <w:rsid w:val="00B50AEC"/>
    <w:rsid w:val="00B51B29"/>
    <w:rsid w:val="00B52457"/>
    <w:rsid w:val="00B54A0A"/>
    <w:rsid w:val="00B60D7E"/>
    <w:rsid w:val="00B61A5B"/>
    <w:rsid w:val="00B6203A"/>
    <w:rsid w:val="00B64FE1"/>
    <w:rsid w:val="00B66697"/>
    <w:rsid w:val="00B673F4"/>
    <w:rsid w:val="00B67EFF"/>
    <w:rsid w:val="00B67F46"/>
    <w:rsid w:val="00B738E3"/>
    <w:rsid w:val="00B74471"/>
    <w:rsid w:val="00B74D2D"/>
    <w:rsid w:val="00B812FD"/>
    <w:rsid w:val="00B84BCB"/>
    <w:rsid w:val="00B906ED"/>
    <w:rsid w:val="00B93A02"/>
    <w:rsid w:val="00B96D7D"/>
    <w:rsid w:val="00BA4599"/>
    <w:rsid w:val="00BA4B3C"/>
    <w:rsid w:val="00BA556B"/>
    <w:rsid w:val="00BB23CB"/>
    <w:rsid w:val="00BB45C9"/>
    <w:rsid w:val="00BB7F34"/>
    <w:rsid w:val="00BC0AE3"/>
    <w:rsid w:val="00BC36EC"/>
    <w:rsid w:val="00BC4225"/>
    <w:rsid w:val="00BC6729"/>
    <w:rsid w:val="00BD1402"/>
    <w:rsid w:val="00BD1E1F"/>
    <w:rsid w:val="00BD4D67"/>
    <w:rsid w:val="00BD57AC"/>
    <w:rsid w:val="00BD6CEB"/>
    <w:rsid w:val="00BE165C"/>
    <w:rsid w:val="00BE1EE2"/>
    <w:rsid w:val="00BE34AF"/>
    <w:rsid w:val="00BE4130"/>
    <w:rsid w:val="00BE4789"/>
    <w:rsid w:val="00BE553C"/>
    <w:rsid w:val="00BE71F5"/>
    <w:rsid w:val="00BF0F31"/>
    <w:rsid w:val="00BF218F"/>
    <w:rsid w:val="00BF4137"/>
    <w:rsid w:val="00BF7A49"/>
    <w:rsid w:val="00C008E4"/>
    <w:rsid w:val="00C01602"/>
    <w:rsid w:val="00C035F1"/>
    <w:rsid w:val="00C05573"/>
    <w:rsid w:val="00C11B5E"/>
    <w:rsid w:val="00C1530C"/>
    <w:rsid w:val="00C15886"/>
    <w:rsid w:val="00C15E21"/>
    <w:rsid w:val="00C1623E"/>
    <w:rsid w:val="00C20436"/>
    <w:rsid w:val="00C21438"/>
    <w:rsid w:val="00C25DBE"/>
    <w:rsid w:val="00C265D8"/>
    <w:rsid w:val="00C27E52"/>
    <w:rsid w:val="00C34748"/>
    <w:rsid w:val="00C403C7"/>
    <w:rsid w:val="00C43152"/>
    <w:rsid w:val="00C44BC4"/>
    <w:rsid w:val="00C450DB"/>
    <w:rsid w:val="00C453D2"/>
    <w:rsid w:val="00C45A0F"/>
    <w:rsid w:val="00C47D05"/>
    <w:rsid w:val="00C50202"/>
    <w:rsid w:val="00C526B7"/>
    <w:rsid w:val="00C534CE"/>
    <w:rsid w:val="00C53EF3"/>
    <w:rsid w:val="00C562EB"/>
    <w:rsid w:val="00C56D57"/>
    <w:rsid w:val="00C57E0A"/>
    <w:rsid w:val="00C60F3E"/>
    <w:rsid w:val="00C625AC"/>
    <w:rsid w:val="00C63A44"/>
    <w:rsid w:val="00C63ABD"/>
    <w:rsid w:val="00C64CED"/>
    <w:rsid w:val="00C7459E"/>
    <w:rsid w:val="00C74F72"/>
    <w:rsid w:val="00C75D03"/>
    <w:rsid w:val="00C77028"/>
    <w:rsid w:val="00C77A36"/>
    <w:rsid w:val="00C85AC8"/>
    <w:rsid w:val="00C86A09"/>
    <w:rsid w:val="00C875E9"/>
    <w:rsid w:val="00C9073C"/>
    <w:rsid w:val="00C91181"/>
    <w:rsid w:val="00C92485"/>
    <w:rsid w:val="00C9275D"/>
    <w:rsid w:val="00C9440A"/>
    <w:rsid w:val="00C96D3B"/>
    <w:rsid w:val="00C97A18"/>
    <w:rsid w:val="00CA2DB1"/>
    <w:rsid w:val="00CA3CEA"/>
    <w:rsid w:val="00CA4481"/>
    <w:rsid w:val="00CA7632"/>
    <w:rsid w:val="00CB2EDD"/>
    <w:rsid w:val="00CB3B6B"/>
    <w:rsid w:val="00CB4816"/>
    <w:rsid w:val="00CB588B"/>
    <w:rsid w:val="00CC0284"/>
    <w:rsid w:val="00CC29A1"/>
    <w:rsid w:val="00CC2C13"/>
    <w:rsid w:val="00CD22D2"/>
    <w:rsid w:val="00CD2B6E"/>
    <w:rsid w:val="00CD5114"/>
    <w:rsid w:val="00CD6652"/>
    <w:rsid w:val="00CE434E"/>
    <w:rsid w:val="00CE43C0"/>
    <w:rsid w:val="00CF0158"/>
    <w:rsid w:val="00CF07FB"/>
    <w:rsid w:val="00CF1694"/>
    <w:rsid w:val="00CF4A70"/>
    <w:rsid w:val="00CF539F"/>
    <w:rsid w:val="00CF7545"/>
    <w:rsid w:val="00D00E41"/>
    <w:rsid w:val="00D02BC7"/>
    <w:rsid w:val="00D10489"/>
    <w:rsid w:val="00D13C86"/>
    <w:rsid w:val="00D13E54"/>
    <w:rsid w:val="00D13E7E"/>
    <w:rsid w:val="00D1749F"/>
    <w:rsid w:val="00D17926"/>
    <w:rsid w:val="00D17A33"/>
    <w:rsid w:val="00D246F4"/>
    <w:rsid w:val="00D25E3E"/>
    <w:rsid w:val="00D268D4"/>
    <w:rsid w:val="00D26A2A"/>
    <w:rsid w:val="00D31264"/>
    <w:rsid w:val="00D31616"/>
    <w:rsid w:val="00D3427E"/>
    <w:rsid w:val="00D35490"/>
    <w:rsid w:val="00D4007C"/>
    <w:rsid w:val="00D40967"/>
    <w:rsid w:val="00D42263"/>
    <w:rsid w:val="00D42ECF"/>
    <w:rsid w:val="00D43D36"/>
    <w:rsid w:val="00D5031E"/>
    <w:rsid w:val="00D57BC5"/>
    <w:rsid w:val="00D60ED9"/>
    <w:rsid w:val="00D62DA4"/>
    <w:rsid w:val="00D6306D"/>
    <w:rsid w:val="00D6518C"/>
    <w:rsid w:val="00D67214"/>
    <w:rsid w:val="00D67CF8"/>
    <w:rsid w:val="00D70FB6"/>
    <w:rsid w:val="00D81216"/>
    <w:rsid w:val="00D84438"/>
    <w:rsid w:val="00D87332"/>
    <w:rsid w:val="00D9001C"/>
    <w:rsid w:val="00D91965"/>
    <w:rsid w:val="00D94D51"/>
    <w:rsid w:val="00D97C56"/>
    <w:rsid w:val="00DA0867"/>
    <w:rsid w:val="00DA0AC1"/>
    <w:rsid w:val="00DA4685"/>
    <w:rsid w:val="00DA5518"/>
    <w:rsid w:val="00DA596C"/>
    <w:rsid w:val="00DA64F9"/>
    <w:rsid w:val="00DA7668"/>
    <w:rsid w:val="00DB45F4"/>
    <w:rsid w:val="00DC1286"/>
    <w:rsid w:val="00DC1FDA"/>
    <w:rsid w:val="00DC2054"/>
    <w:rsid w:val="00DC21E3"/>
    <w:rsid w:val="00DC77BC"/>
    <w:rsid w:val="00DD0CC5"/>
    <w:rsid w:val="00DD1171"/>
    <w:rsid w:val="00DD15CB"/>
    <w:rsid w:val="00DD15F5"/>
    <w:rsid w:val="00DD3288"/>
    <w:rsid w:val="00DD3A10"/>
    <w:rsid w:val="00DD4576"/>
    <w:rsid w:val="00DD5A95"/>
    <w:rsid w:val="00DD7883"/>
    <w:rsid w:val="00DE512E"/>
    <w:rsid w:val="00DF02FF"/>
    <w:rsid w:val="00DF09A7"/>
    <w:rsid w:val="00DF4334"/>
    <w:rsid w:val="00DF5013"/>
    <w:rsid w:val="00E0166F"/>
    <w:rsid w:val="00E0219E"/>
    <w:rsid w:val="00E02271"/>
    <w:rsid w:val="00E0281D"/>
    <w:rsid w:val="00E02D9D"/>
    <w:rsid w:val="00E04B4F"/>
    <w:rsid w:val="00E0514F"/>
    <w:rsid w:val="00E13079"/>
    <w:rsid w:val="00E15B1D"/>
    <w:rsid w:val="00E15FB7"/>
    <w:rsid w:val="00E17101"/>
    <w:rsid w:val="00E20269"/>
    <w:rsid w:val="00E21371"/>
    <w:rsid w:val="00E237C9"/>
    <w:rsid w:val="00E25059"/>
    <w:rsid w:val="00E25D69"/>
    <w:rsid w:val="00E26FC7"/>
    <w:rsid w:val="00E313A7"/>
    <w:rsid w:val="00E31980"/>
    <w:rsid w:val="00E40EB7"/>
    <w:rsid w:val="00E41838"/>
    <w:rsid w:val="00E43C56"/>
    <w:rsid w:val="00E4500A"/>
    <w:rsid w:val="00E45490"/>
    <w:rsid w:val="00E477AB"/>
    <w:rsid w:val="00E51814"/>
    <w:rsid w:val="00E52BCD"/>
    <w:rsid w:val="00E52D99"/>
    <w:rsid w:val="00E61505"/>
    <w:rsid w:val="00E645DD"/>
    <w:rsid w:val="00E656D1"/>
    <w:rsid w:val="00E661D6"/>
    <w:rsid w:val="00E719D3"/>
    <w:rsid w:val="00E720C3"/>
    <w:rsid w:val="00E73611"/>
    <w:rsid w:val="00E74C20"/>
    <w:rsid w:val="00E75B68"/>
    <w:rsid w:val="00E83394"/>
    <w:rsid w:val="00E8784C"/>
    <w:rsid w:val="00E93DD2"/>
    <w:rsid w:val="00E95D5A"/>
    <w:rsid w:val="00E97290"/>
    <w:rsid w:val="00EA04FD"/>
    <w:rsid w:val="00EA2002"/>
    <w:rsid w:val="00EA3163"/>
    <w:rsid w:val="00EA7642"/>
    <w:rsid w:val="00EA770F"/>
    <w:rsid w:val="00EB0750"/>
    <w:rsid w:val="00EB419C"/>
    <w:rsid w:val="00EB6115"/>
    <w:rsid w:val="00EB6593"/>
    <w:rsid w:val="00EB7A0F"/>
    <w:rsid w:val="00EB7CD6"/>
    <w:rsid w:val="00EC051C"/>
    <w:rsid w:val="00EC146A"/>
    <w:rsid w:val="00EC15C0"/>
    <w:rsid w:val="00EC3372"/>
    <w:rsid w:val="00EC3AB2"/>
    <w:rsid w:val="00EC3F11"/>
    <w:rsid w:val="00EC42DC"/>
    <w:rsid w:val="00ED1B4E"/>
    <w:rsid w:val="00ED255E"/>
    <w:rsid w:val="00ED4CEB"/>
    <w:rsid w:val="00ED5741"/>
    <w:rsid w:val="00ED63A1"/>
    <w:rsid w:val="00ED68AC"/>
    <w:rsid w:val="00EE0475"/>
    <w:rsid w:val="00EE0E82"/>
    <w:rsid w:val="00EE1435"/>
    <w:rsid w:val="00EE149B"/>
    <w:rsid w:val="00EE1662"/>
    <w:rsid w:val="00EE3243"/>
    <w:rsid w:val="00EE3BA2"/>
    <w:rsid w:val="00EE542D"/>
    <w:rsid w:val="00EE5928"/>
    <w:rsid w:val="00EE7549"/>
    <w:rsid w:val="00EF482D"/>
    <w:rsid w:val="00EF6B87"/>
    <w:rsid w:val="00EF6D9B"/>
    <w:rsid w:val="00F00468"/>
    <w:rsid w:val="00F032E7"/>
    <w:rsid w:val="00F03681"/>
    <w:rsid w:val="00F1259C"/>
    <w:rsid w:val="00F13F50"/>
    <w:rsid w:val="00F16C8F"/>
    <w:rsid w:val="00F22A90"/>
    <w:rsid w:val="00F2761C"/>
    <w:rsid w:val="00F3112A"/>
    <w:rsid w:val="00F31519"/>
    <w:rsid w:val="00F32B3F"/>
    <w:rsid w:val="00F37870"/>
    <w:rsid w:val="00F40AC0"/>
    <w:rsid w:val="00F442E5"/>
    <w:rsid w:val="00F47EBB"/>
    <w:rsid w:val="00F52423"/>
    <w:rsid w:val="00F53A43"/>
    <w:rsid w:val="00F54C12"/>
    <w:rsid w:val="00F62747"/>
    <w:rsid w:val="00F62C77"/>
    <w:rsid w:val="00F64FBA"/>
    <w:rsid w:val="00F66276"/>
    <w:rsid w:val="00F67869"/>
    <w:rsid w:val="00F719E6"/>
    <w:rsid w:val="00F71AED"/>
    <w:rsid w:val="00F737C6"/>
    <w:rsid w:val="00F7567F"/>
    <w:rsid w:val="00F76B5D"/>
    <w:rsid w:val="00F9068C"/>
    <w:rsid w:val="00F927A1"/>
    <w:rsid w:val="00F92DD7"/>
    <w:rsid w:val="00F9464C"/>
    <w:rsid w:val="00F97568"/>
    <w:rsid w:val="00FA0F65"/>
    <w:rsid w:val="00FA1C09"/>
    <w:rsid w:val="00FA38F5"/>
    <w:rsid w:val="00FA60E6"/>
    <w:rsid w:val="00FB0E3A"/>
    <w:rsid w:val="00FB2794"/>
    <w:rsid w:val="00FB5D6F"/>
    <w:rsid w:val="00FC0886"/>
    <w:rsid w:val="00FC0F21"/>
    <w:rsid w:val="00FC1FD5"/>
    <w:rsid w:val="00FD1631"/>
    <w:rsid w:val="00FD1BB0"/>
    <w:rsid w:val="00FD5055"/>
    <w:rsid w:val="00FD7FEA"/>
    <w:rsid w:val="00FE270B"/>
    <w:rsid w:val="00FE2E3F"/>
    <w:rsid w:val="00FE3528"/>
    <w:rsid w:val="00FE580D"/>
    <w:rsid w:val="00FF698F"/>
    <w:rsid w:val="01281A35"/>
    <w:rsid w:val="012D7F6A"/>
    <w:rsid w:val="01427A41"/>
    <w:rsid w:val="01469CC3"/>
    <w:rsid w:val="018AC0E8"/>
    <w:rsid w:val="01A914EF"/>
    <w:rsid w:val="020C1342"/>
    <w:rsid w:val="0252821C"/>
    <w:rsid w:val="02675DD7"/>
    <w:rsid w:val="026C8330"/>
    <w:rsid w:val="0281A0B9"/>
    <w:rsid w:val="02BFD567"/>
    <w:rsid w:val="02C7EE53"/>
    <w:rsid w:val="03EB0D9A"/>
    <w:rsid w:val="043D1CC9"/>
    <w:rsid w:val="044F8F9A"/>
    <w:rsid w:val="04A67298"/>
    <w:rsid w:val="04A8076C"/>
    <w:rsid w:val="04AEF10E"/>
    <w:rsid w:val="04BA7971"/>
    <w:rsid w:val="051F9EFA"/>
    <w:rsid w:val="056C0098"/>
    <w:rsid w:val="05B1F7CC"/>
    <w:rsid w:val="05B6BA64"/>
    <w:rsid w:val="05F2E101"/>
    <w:rsid w:val="063228D4"/>
    <w:rsid w:val="06DC0A94"/>
    <w:rsid w:val="06F5ADD3"/>
    <w:rsid w:val="0748F477"/>
    <w:rsid w:val="07519C04"/>
    <w:rsid w:val="07AB8162"/>
    <w:rsid w:val="07E8179E"/>
    <w:rsid w:val="07F4F3AB"/>
    <w:rsid w:val="07F8EB3F"/>
    <w:rsid w:val="08010E58"/>
    <w:rsid w:val="0880F159"/>
    <w:rsid w:val="0898B78A"/>
    <w:rsid w:val="08A985D0"/>
    <w:rsid w:val="08B58A54"/>
    <w:rsid w:val="08CFC6D0"/>
    <w:rsid w:val="08EA0D16"/>
    <w:rsid w:val="0900E1F8"/>
    <w:rsid w:val="0922CED1"/>
    <w:rsid w:val="0937DB0F"/>
    <w:rsid w:val="096F12D6"/>
    <w:rsid w:val="09B26970"/>
    <w:rsid w:val="09BE730E"/>
    <w:rsid w:val="09CEEEB8"/>
    <w:rsid w:val="09F67F45"/>
    <w:rsid w:val="0A0CEA14"/>
    <w:rsid w:val="0A46663C"/>
    <w:rsid w:val="0AAC5476"/>
    <w:rsid w:val="0AE86BEB"/>
    <w:rsid w:val="0B58861D"/>
    <w:rsid w:val="0B667236"/>
    <w:rsid w:val="0B9F580E"/>
    <w:rsid w:val="0C06D1DA"/>
    <w:rsid w:val="0C4A8329"/>
    <w:rsid w:val="0C8E41F4"/>
    <w:rsid w:val="0C9D7AA3"/>
    <w:rsid w:val="0CA71BCA"/>
    <w:rsid w:val="0CFE3EEE"/>
    <w:rsid w:val="0D0AD459"/>
    <w:rsid w:val="0D21B15D"/>
    <w:rsid w:val="0D8272D8"/>
    <w:rsid w:val="0DE28993"/>
    <w:rsid w:val="0DE2A59E"/>
    <w:rsid w:val="0DE799DB"/>
    <w:rsid w:val="0E1B09E4"/>
    <w:rsid w:val="0E31DF2F"/>
    <w:rsid w:val="0E5CA969"/>
    <w:rsid w:val="0E9654A8"/>
    <w:rsid w:val="0EA6EDAA"/>
    <w:rsid w:val="0EE690E2"/>
    <w:rsid w:val="0F1E8363"/>
    <w:rsid w:val="0F36BB72"/>
    <w:rsid w:val="0F99FE8C"/>
    <w:rsid w:val="10206460"/>
    <w:rsid w:val="1042990A"/>
    <w:rsid w:val="106853A7"/>
    <w:rsid w:val="1078FF47"/>
    <w:rsid w:val="109A66EC"/>
    <w:rsid w:val="10F6FB8B"/>
    <w:rsid w:val="10FE8792"/>
    <w:rsid w:val="1114FDBD"/>
    <w:rsid w:val="111DE893"/>
    <w:rsid w:val="11235CAF"/>
    <w:rsid w:val="1179D007"/>
    <w:rsid w:val="119A322B"/>
    <w:rsid w:val="121BDFE9"/>
    <w:rsid w:val="125B7EC1"/>
    <w:rsid w:val="125FCCC0"/>
    <w:rsid w:val="127891E7"/>
    <w:rsid w:val="12814AAC"/>
    <w:rsid w:val="12CE4C71"/>
    <w:rsid w:val="12E0F1A5"/>
    <w:rsid w:val="13762162"/>
    <w:rsid w:val="138059C1"/>
    <w:rsid w:val="1394C4E1"/>
    <w:rsid w:val="13A2FDF1"/>
    <w:rsid w:val="13B4E107"/>
    <w:rsid w:val="140CADFF"/>
    <w:rsid w:val="14219218"/>
    <w:rsid w:val="148B2901"/>
    <w:rsid w:val="148CCED1"/>
    <w:rsid w:val="14A2D527"/>
    <w:rsid w:val="14BD3EF2"/>
    <w:rsid w:val="14CBED2A"/>
    <w:rsid w:val="15033CA5"/>
    <w:rsid w:val="1594A522"/>
    <w:rsid w:val="15A20831"/>
    <w:rsid w:val="15A2AD3A"/>
    <w:rsid w:val="15D224D7"/>
    <w:rsid w:val="16190142"/>
    <w:rsid w:val="161C4E3A"/>
    <w:rsid w:val="16526EB9"/>
    <w:rsid w:val="166F63ED"/>
    <w:rsid w:val="1681ED0D"/>
    <w:rsid w:val="16A70469"/>
    <w:rsid w:val="16F4A76A"/>
    <w:rsid w:val="16F6D0F1"/>
    <w:rsid w:val="173E127B"/>
    <w:rsid w:val="176ABAAF"/>
    <w:rsid w:val="17D30BD0"/>
    <w:rsid w:val="17DBEF66"/>
    <w:rsid w:val="17FE006D"/>
    <w:rsid w:val="180DD392"/>
    <w:rsid w:val="1826F1BE"/>
    <w:rsid w:val="18377E09"/>
    <w:rsid w:val="18A1C76E"/>
    <w:rsid w:val="18D19D67"/>
    <w:rsid w:val="18FB9F5E"/>
    <w:rsid w:val="195F51BA"/>
    <w:rsid w:val="196DD15A"/>
    <w:rsid w:val="19DA405E"/>
    <w:rsid w:val="1A119123"/>
    <w:rsid w:val="1A2E6D3C"/>
    <w:rsid w:val="1A762A20"/>
    <w:rsid w:val="1A8894CD"/>
    <w:rsid w:val="1A91760A"/>
    <w:rsid w:val="1A95B137"/>
    <w:rsid w:val="1AB682F1"/>
    <w:rsid w:val="1AE661D8"/>
    <w:rsid w:val="1AF15019"/>
    <w:rsid w:val="1B1AD0D6"/>
    <w:rsid w:val="1B1C97AF"/>
    <w:rsid w:val="1B7221E4"/>
    <w:rsid w:val="1B9695BD"/>
    <w:rsid w:val="1BAA1D74"/>
    <w:rsid w:val="1BC9FFBA"/>
    <w:rsid w:val="1BF65018"/>
    <w:rsid w:val="1C27C44C"/>
    <w:rsid w:val="1C30D9A6"/>
    <w:rsid w:val="1C32153E"/>
    <w:rsid w:val="1C953385"/>
    <w:rsid w:val="1C97914C"/>
    <w:rsid w:val="1CD54133"/>
    <w:rsid w:val="1CF8C5F5"/>
    <w:rsid w:val="1D2B353C"/>
    <w:rsid w:val="1D8289FF"/>
    <w:rsid w:val="1D8BF3C7"/>
    <w:rsid w:val="1D9DA3F4"/>
    <w:rsid w:val="1DA8FE55"/>
    <w:rsid w:val="1DB622A1"/>
    <w:rsid w:val="1E6C8AA2"/>
    <w:rsid w:val="1EB71E37"/>
    <w:rsid w:val="1EFF4D9C"/>
    <w:rsid w:val="1F242B55"/>
    <w:rsid w:val="1F2AA389"/>
    <w:rsid w:val="1F2DE72B"/>
    <w:rsid w:val="1FCACFD1"/>
    <w:rsid w:val="201566F4"/>
    <w:rsid w:val="201E5121"/>
    <w:rsid w:val="202F4ECC"/>
    <w:rsid w:val="2044B8ED"/>
    <w:rsid w:val="20474EE5"/>
    <w:rsid w:val="20903189"/>
    <w:rsid w:val="20BB2DD3"/>
    <w:rsid w:val="20BC87F6"/>
    <w:rsid w:val="20C863FC"/>
    <w:rsid w:val="2126DEC6"/>
    <w:rsid w:val="212DC110"/>
    <w:rsid w:val="2142CDF6"/>
    <w:rsid w:val="21A9CB5E"/>
    <w:rsid w:val="21B43195"/>
    <w:rsid w:val="21CA1226"/>
    <w:rsid w:val="21F0B588"/>
    <w:rsid w:val="22124999"/>
    <w:rsid w:val="224BA5BE"/>
    <w:rsid w:val="2275D969"/>
    <w:rsid w:val="227ABDB0"/>
    <w:rsid w:val="228D73DB"/>
    <w:rsid w:val="22C744D0"/>
    <w:rsid w:val="230AE76C"/>
    <w:rsid w:val="2321A02E"/>
    <w:rsid w:val="233E1743"/>
    <w:rsid w:val="237FC547"/>
    <w:rsid w:val="23874200"/>
    <w:rsid w:val="23DCB61E"/>
    <w:rsid w:val="23E9A9CC"/>
    <w:rsid w:val="2486C47B"/>
    <w:rsid w:val="24AF1B40"/>
    <w:rsid w:val="24CC0258"/>
    <w:rsid w:val="24DA7A3C"/>
    <w:rsid w:val="24DC3DAE"/>
    <w:rsid w:val="250B7F76"/>
    <w:rsid w:val="250D619C"/>
    <w:rsid w:val="25250A77"/>
    <w:rsid w:val="252EEE6D"/>
    <w:rsid w:val="252F6721"/>
    <w:rsid w:val="25466973"/>
    <w:rsid w:val="259B4B07"/>
    <w:rsid w:val="25AD5C02"/>
    <w:rsid w:val="25C40E05"/>
    <w:rsid w:val="25CBDCC4"/>
    <w:rsid w:val="25CE85E9"/>
    <w:rsid w:val="260BFAF3"/>
    <w:rsid w:val="26794315"/>
    <w:rsid w:val="268FB294"/>
    <w:rsid w:val="26915B62"/>
    <w:rsid w:val="270CE778"/>
    <w:rsid w:val="273C040F"/>
    <w:rsid w:val="2764B400"/>
    <w:rsid w:val="27A7186E"/>
    <w:rsid w:val="27BC3E0D"/>
    <w:rsid w:val="27BED67F"/>
    <w:rsid w:val="2860158F"/>
    <w:rsid w:val="288C10A7"/>
    <w:rsid w:val="28DA224D"/>
    <w:rsid w:val="29463670"/>
    <w:rsid w:val="297A94BB"/>
    <w:rsid w:val="29BEE08A"/>
    <w:rsid w:val="29DD3E7D"/>
    <w:rsid w:val="29DE1C79"/>
    <w:rsid w:val="2A054F7C"/>
    <w:rsid w:val="2A056F07"/>
    <w:rsid w:val="2A384EAE"/>
    <w:rsid w:val="2A498847"/>
    <w:rsid w:val="2A66C2CC"/>
    <w:rsid w:val="2A6DD031"/>
    <w:rsid w:val="2B1ED7B1"/>
    <w:rsid w:val="2B1F0A31"/>
    <w:rsid w:val="2B27BCD2"/>
    <w:rsid w:val="2B2E5BA3"/>
    <w:rsid w:val="2B34FA21"/>
    <w:rsid w:val="2B469C82"/>
    <w:rsid w:val="2B5F7EAE"/>
    <w:rsid w:val="2BBE1556"/>
    <w:rsid w:val="2BBF5D09"/>
    <w:rsid w:val="2BEBA1F0"/>
    <w:rsid w:val="2CAB99BD"/>
    <w:rsid w:val="2CF069CF"/>
    <w:rsid w:val="2D737712"/>
    <w:rsid w:val="2DAD218E"/>
    <w:rsid w:val="2E4CD7D6"/>
    <w:rsid w:val="2E6769DD"/>
    <w:rsid w:val="2E86FCBF"/>
    <w:rsid w:val="2E9B8CC9"/>
    <w:rsid w:val="2EAAEA8C"/>
    <w:rsid w:val="2F222EDA"/>
    <w:rsid w:val="2F49C9A1"/>
    <w:rsid w:val="2FAD743C"/>
    <w:rsid w:val="2FAF705F"/>
    <w:rsid w:val="302E9519"/>
    <w:rsid w:val="3043E0BA"/>
    <w:rsid w:val="3051B17D"/>
    <w:rsid w:val="3061906E"/>
    <w:rsid w:val="30852022"/>
    <w:rsid w:val="309B999B"/>
    <w:rsid w:val="30C6D6D3"/>
    <w:rsid w:val="3168BFBA"/>
    <w:rsid w:val="31C7DB78"/>
    <w:rsid w:val="31EB4575"/>
    <w:rsid w:val="31F18D15"/>
    <w:rsid w:val="321E348A"/>
    <w:rsid w:val="32618C2D"/>
    <w:rsid w:val="3335D807"/>
    <w:rsid w:val="334E0C68"/>
    <w:rsid w:val="336A867F"/>
    <w:rsid w:val="338F9C1F"/>
    <w:rsid w:val="33C39833"/>
    <w:rsid w:val="33C9A3C9"/>
    <w:rsid w:val="33D5F890"/>
    <w:rsid w:val="33E3369E"/>
    <w:rsid w:val="344B7EBA"/>
    <w:rsid w:val="34560F1A"/>
    <w:rsid w:val="346116DA"/>
    <w:rsid w:val="3462C70F"/>
    <w:rsid w:val="3469AE6E"/>
    <w:rsid w:val="347816E5"/>
    <w:rsid w:val="34CA7DA5"/>
    <w:rsid w:val="34EE4DB1"/>
    <w:rsid w:val="34F32FA4"/>
    <w:rsid w:val="35528EB6"/>
    <w:rsid w:val="355CEA5D"/>
    <w:rsid w:val="356C691A"/>
    <w:rsid w:val="35718147"/>
    <w:rsid w:val="35952909"/>
    <w:rsid w:val="367719D3"/>
    <w:rsid w:val="36E50D4F"/>
    <w:rsid w:val="370F5405"/>
    <w:rsid w:val="37228C3B"/>
    <w:rsid w:val="372C3D2C"/>
    <w:rsid w:val="379FA598"/>
    <w:rsid w:val="37B6456F"/>
    <w:rsid w:val="37CD2243"/>
    <w:rsid w:val="37DF43A6"/>
    <w:rsid w:val="384CEBAD"/>
    <w:rsid w:val="38505431"/>
    <w:rsid w:val="38C0180B"/>
    <w:rsid w:val="38E2725B"/>
    <w:rsid w:val="393A7D59"/>
    <w:rsid w:val="394BE71B"/>
    <w:rsid w:val="395E904B"/>
    <w:rsid w:val="396DB917"/>
    <w:rsid w:val="39793992"/>
    <w:rsid w:val="399B4C71"/>
    <w:rsid w:val="39C4BDEB"/>
    <w:rsid w:val="39DA93B5"/>
    <w:rsid w:val="3A072FC5"/>
    <w:rsid w:val="3A3DE933"/>
    <w:rsid w:val="3A4DC26E"/>
    <w:rsid w:val="3A5AFE06"/>
    <w:rsid w:val="3A7A4D42"/>
    <w:rsid w:val="3A920196"/>
    <w:rsid w:val="3A9816E8"/>
    <w:rsid w:val="3A9CA38B"/>
    <w:rsid w:val="3B14198E"/>
    <w:rsid w:val="3B5A1CE9"/>
    <w:rsid w:val="3B783BDD"/>
    <w:rsid w:val="3BAEF543"/>
    <w:rsid w:val="3BD3CA26"/>
    <w:rsid w:val="3BFCC992"/>
    <w:rsid w:val="3C8CB8EF"/>
    <w:rsid w:val="3C8E6329"/>
    <w:rsid w:val="3CE41E42"/>
    <w:rsid w:val="3D0579EF"/>
    <w:rsid w:val="3D37051A"/>
    <w:rsid w:val="3D68DA82"/>
    <w:rsid w:val="3DAEC3E9"/>
    <w:rsid w:val="3E82E0D6"/>
    <w:rsid w:val="3EDFBABE"/>
    <w:rsid w:val="3EF26B7E"/>
    <w:rsid w:val="3F0EE54E"/>
    <w:rsid w:val="3F0F5D55"/>
    <w:rsid w:val="3F3B0143"/>
    <w:rsid w:val="3F5CBA74"/>
    <w:rsid w:val="3F6A42AB"/>
    <w:rsid w:val="3FAD8946"/>
    <w:rsid w:val="3FFFC611"/>
    <w:rsid w:val="405BDC69"/>
    <w:rsid w:val="407ADC4E"/>
    <w:rsid w:val="40EACBD4"/>
    <w:rsid w:val="41256C25"/>
    <w:rsid w:val="419776CC"/>
    <w:rsid w:val="41CCA0B1"/>
    <w:rsid w:val="41D2A397"/>
    <w:rsid w:val="41E8BE18"/>
    <w:rsid w:val="421DBFD3"/>
    <w:rsid w:val="422E43A9"/>
    <w:rsid w:val="42336387"/>
    <w:rsid w:val="4259D08A"/>
    <w:rsid w:val="42B8F0A9"/>
    <w:rsid w:val="42E7E6A9"/>
    <w:rsid w:val="431C03B9"/>
    <w:rsid w:val="437D4B1F"/>
    <w:rsid w:val="438EF658"/>
    <w:rsid w:val="43978433"/>
    <w:rsid w:val="43B554A3"/>
    <w:rsid w:val="43C3E9CE"/>
    <w:rsid w:val="44249F17"/>
    <w:rsid w:val="4447F905"/>
    <w:rsid w:val="4448AF2E"/>
    <w:rsid w:val="447C194A"/>
    <w:rsid w:val="448D1409"/>
    <w:rsid w:val="44959B3F"/>
    <w:rsid w:val="44B8C12E"/>
    <w:rsid w:val="44CB81F5"/>
    <w:rsid w:val="45126387"/>
    <w:rsid w:val="45675374"/>
    <w:rsid w:val="457F85F0"/>
    <w:rsid w:val="45CCAA5C"/>
    <w:rsid w:val="45DCEB89"/>
    <w:rsid w:val="461F702E"/>
    <w:rsid w:val="466A4DF0"/>
    <w:rsid w:val="46974A0F"/>
    <w:rsid w:val="46B0887F"/>
    <w:rsid w:val="46B57FF1"/>
    <w:rsid w:val="471D5F9F"/>
    <w:rsid w:val="4725A255"/>
    <w:rsid w:val="472BDEC6"/>
    <w:rsid w:val="47742A6F"/>
    <w:rsid w:val="47D7E510"/>
    <w:rsid w:val="47E6BB7B"/>
    <w:rsid w:val="480C757A"/>
    <w:rsid w:val="4849EED0"/>
    <w:rsid w:val="48A243B9"/>
    <w:rsid w:val="48D8C5DB"/>
    <w:rsid w:val="48DA099C"/>
    <w:rsid w:val="4902EE51"/>
    <w:rsid w:val="490ED039"/>
    <w:rsid w:val="4910F882"/>
    <w:rsid w:val="4941CDC9"/>
    <w:rsid w:val="494B7AA2"/>
    <w:rsid w:val="497F56D4"/>
    <w:rsid w:val="49ADB09D"/>
    <w:rsid w:val="49B2136A"/>
    <w:rsid w:val="49D9E0DB"/>
    <w:rsid w:val="49DD2750"/>
    <w:rsid w:val="4A19C3B5"/>
    <w:rsid w:val="4A231EEF"/>
    <w:rsid w:val="4A44E7DB"/>
    <w:rsid w:val="4A9A3DCB"/>
    <w:rsid w:val="4ABD697E"/>
    <w:rsid w:val="4AEB23B2"/>
    <w:rsid w:val="4B0CBE16"/>
    <w:rsid w:val="4B0CCAB8"/>
    <w:rsid w:val="4B5D9528"/>
    <w:rsid w:val="4B7F8750"/>
    <w:rsid w:val="4B843E4E"/>
    <w:rsid w:val="4BA7F024"/>
    <w:rsid w:val="4BC7625C"/>
    <w:rsid w:val="4BFFB498"/>
    <w:rsid w:val="4CB1CF44"/>
    <w:rsid w:val="4CC510FB"/>
    <w:rsid w:val="4CE9A78C"/>
    <w:rsid w:val="4D19CA32"/>
    <w:rsid w:val="4D32F957"/>
    <w:rsid w:val="4D933C32"/>
    <w:rsid w:val="4DB608CE"/>
    <w:rsid w:val="4DC2A916"/>
    <w:rsid w:val="4DC31905"/>
    <w:rsid w:val="4DD8570B"/>
    <w:rsid w:val="4E2BDA4B"/>
    <w:rsid w:val="4E5600A9"/>
    <w:rsid w:val="4F70D264"/>
    <w:rsid w:val="4F714247"/>
    <w:rsid w:val="4F82F534"/>
    <w:rsid w:val="4FAE1EAE"/>
    <w:rsid w:val="4FE7162A"/>
    <w:rsid w:val="5030804E"/>
    <w:rsid w:val="50C8ABBA"/>
    <w:rsid w:val="50ED8D9C"/>
    <w:rsid w:val="5100AEEC"/>
    <w:rsid w:val="51341FF6"/>
    <w:rsid w:val="51570965"/>
    <w:rsid w:val="51AAD755"/>
    <w:rsid w:val="51D0B9CF"/>
    <w:rsid w:val="521BD9E7"/>
    <w:rsid w:val="52AEB477"/>
    <w:rsid w:val="53A2413F"/>
    <w:rsid w:val="53DE187C"/>
    <w:rsid w:val="542779E8"/>
    <w:rsid w:val="545F5617"/>
    <w:rsid w:val="5482B12D"/>
    <w:rsid w:val="54C2F5F4"/>
    <w:rsid w:val="54F73113"/>
    <w:rsid w:val="5542733D"/>
    <w:rsid w:val="55568340"/>
    <w:rsid w:val="5556FF3F"/>
    <w:rsid w:val="55AC343F"/>
    <w:rsid w:val="562830BD"/>
    <w:rsid w:val="566873CF"/>
    <w:rsid w:val="567852E8"/>
    <w:rsid w:val="56817CBC"/>
    <w:rsid w:val="56995DB3"/>
    <w:rsid w:val="56C10985"/>
    <w:rsid w:val="56D3E496"/>
    <w:rsid w:val="56E27067"/>
    <w:rsid w:val="56E79387"/>
    <w:rsid w:val="56F3B624"/>
    <w:rsid w:val="5714FCC7"/>
    <w:rsid w:val="57E28FA0"/>
    <w:rsid w:val="581FDAC6"/>
    <w:rsid w:val="584F6D9C"/>
    <w:rsid w:val="586D17E4"/>
    <w:rsid w:val="5873846B"/>
    <w:rsid w:val="58855027"/>
    <w:rsid w:val="58C4E820"/>
    <w:rsid w:val="591112E2"/>
    <w:rsid w:val="5971E0A7"/>
    <w:rsid w:val="5993742C"/>
    <w:rsid w:val="59E37C4F"/>
    <w:rsid w:val="59EE554B"/>
    <w:rsid w:val="5A4CEC64"/>
    <w:rsid w:val="5A656317"/>
    <w:rsid w:val="5A78BE26"/>
    <w:rsid w:val="5AA8391F"/>
    <w:rsid w:val="5AF040E1"/>
    <w:rsid w:val="5B00B362"/>
    <w:rsid w:val="5B15C870"/>
    <w:rsid w:val="5B3AD168"/>
    <w:rsid w:val="5B6D84CC"/>
    <w:rsid w:val="5B979C90"/>
    <w:rsid w:val="5BCD8BB6"/>
    <w:rsid w:val="5BF80746"/>
    <w:rsid w:val="5C623A71"/>
    <w:rsid w:val="5CC56D30"/>
    <w:rsid w:val="5CCA2C91"/>
    <w:rsid w:val="5CE43D61"/>
    <w:rsid w:val="5CEC0BE0"/>
    <w:rsid w:val="5D049E27"/>
    <w:rsid w:val="5D2FE75F"/>
    <w:rsid w:val="5D48E70C"/>
    <w:rsid w:val="5D72B526"/>
    <w:rsid w:val="5DD6AD04"/>
    <w:rsid w:val="5E30128D"/>
    <w:rsid w:val="5E8B8953"/>
    <w:rsid w:val="5EBDF7CC"/>
    <w:rsid w:val="5ED1D433"/>
    <w:rsid w:val="5F32F529"/>
    <w:rsid w:val="5F5F8E5D"/>
    <w:rsid w:val="5FC35A51"/>
    <w:rsid w:val="5FCE7105"/>
    <w:rsid w:val="5FEBC3A0"/>
    <w:rsid w:val="60018849"/>
    <w:rsid w:val="601BB731"/>
    <w:rsid w:val="6074402B"/>
    <w:rsid w:val="60C18F30"/>
    <w:rsid w:val="610339D3"/>
    <w:rsid w:val="61062CA8"/>
    <w:rsid w:val="615B7AEE"/>
    <w:rsid w:val="6215A420"/>
    <w:rsid w:val="62448F81"/>
    <w:rsid w:val="6253B1AE"/>
    <w:rsid w:val="62846DA5"/>
    <w:rsid w:val="62ADCDF6"/>
    <w:rsid w:val="62AF7467"/>
    <w:rsid w:val="62BA5D88"/>
    <w:rsid w:val="62F84806"/>
    <w:rsid w:val="63583418"/>
    <w:rsid w:val="638B15E1"/>
    <w:rsid w:val="63974547"/>
    <w:rsid w:val="63CCCB10"/>
    <w:rsid w:val="63E2D1D4"/>
    <w:rsid w:val="64106AF7"/>
    <w:rsid w:val="6414346A"/>
    <w:rsid w:val="6488C04D"/>
    <w:rsid w:val="64B34B41"/>
    <w:rsid w:val="64B8BF96"/>
    <w:rsid w:val="64E11776"/>
    <w:rsid w:val="6583F856"/>
    <w:rsid w:val="65B614F2"/>
    <w:rsid w:val="65E2AE26"/>
    <w:rsid w:val="666019F0"/>
    <w:rsid w:val="66B97FCB"/>
    <w:rsid w:val="66FDA7A5"/>
    <w:rsid w:val="671C4C87"/>
    <w:rsid w:val="675183F1"/>
    <w:rsid w:val="67704BE8"/>
    <w:rsid w:val="68D66EDD"/>
    <w:rsid w:val="68DEB546"/>
    <w:rsid w:val="69273AC1"/>
    <w:rsid w:val="69721225"/>
    <w:rsid w:val="698B54BF"/>
    <w:rsid w:val="69C7D12A"/>
    <w:rsid w:val="69D8D30F"/>
    <w:rsid w:val="69F36D24"/>
    <w:rsid w:val="6A08AC47"/>
    <w:rsid w:val="6A31B4B6"/>
    <w:rsid w:val="6A3918E6"/>
    <w:rsid w:val="6A9C874A"/>
    <w:rsid w:val="6AEDDDCB"/>
    <w:rsid w:val="6B7C880F"/>
    <w:rsid w:val="6B7DC196"/>
    <w:rsid w:val="6BD70505"/>
    <w:rsid w:val="6BE23607"/>
    <w:rsid w:val="6C1A30FE"/>
    <w:rsid w:val="6C31E867"/>
    <w:rsid w:val="6C3DCDD5"/>
    <w:rsid w:val="6C4602AC"/>
    <w:rsid w:val="6D09DD39"/>
    <w:rsid w:val="6D502684"/>
    <w:rsid w:val="6D5B32C9"/>
    <w:rsid w:val="6D6C5AEE"/>
    <w:rsid w:val="6D6DA298"/>
    <w:rsid w:val="6DB9D359"/>
    <w:rsid w:val="6E087E50"/>
    <w:rsid w:val="6E1A3799"/>
    <w:rsid w:val="6E292E76"/>
    <w:rsid w:val="6E4994ED"/>
    <w:rsid w:val="6E5271B0"/>
    <w:rsid w:val="6EB55B74"/>
    <w:rsid w:val="6F3CFC6B"/>
    <w:rsid w:val="6F488A50"/>
    <w:rsid w:val="6F4987D3"/>
    <w:rsid w:val="6F910A1D"/>
    <w:rsid w:val="6FBEE7BE"/>
    <w:rsid w:val="6FC2A437"/>
    <w:rsid w:val="6FE53480"/>
    <w:rsid w:val="6FE90D02"/>
    <w:rsid w:val="70B9002C"/>
    <w:rsid w:val="7170DD10"/>
    <w:rsid w:val="71A08058"/>
    <w:rsid w:val="71A69899"/>
    <w:rsid w:val="71B18C9D"/>
    <w:rsid w:val="71C0B307"/>
    <w:rsid w:val="71F42CDA"/>
    <w:rsid w:val="7283CECD"/>
    <w:rsid w:val="729E75B5"/>
    <w:rsid w:val="729F6FBE"/>
    <w:rsid w:val="72B916CF"/>
    <w:rsid w:val="731AFB68"/>
    <w:rsid w:val="7395F7B3"/>
    <w:rsid w:val="73CEFE17"/>
    <w:rsid w:val="7453A940"/>
    <w:rsid w:val="7469FEC4"/>
    <w:rsid w:val="74781B22"/>
    <w:rsid w:val="74AC0B6C"/>
    <w:rsid w:val="74E05643"/>
    <w:rsid w:val="74F9997A"/>
    <w:rsid w:val="7504F971"/>
    <w:rsid w:val="759F1575"/>
    <w:rsid w:val="75B1F7C2"/>
    <w:rsid w:val="76220775"/>
    <w:rsid w:val="763675A0"/>
    <w:rsid w:val="767FA46A"/>
    <w:rsid w:val="76BBB147"/>
    <w:rsid w:val="76BCE966"/>
    <w:rsid w:val="77404BB7"/>
    <w:rsid w:val="77DC2CAA"/>
    <w:rsid w:val="780004F1"/>
    <w:rsid w:val="7820400C"/>
    <w:rsid w:val="783840DC"/>
    <w:rsid w:val="7850D006"/>
    <w:rsid w:val="786F5C7D"/>
    <w:rsid w:val="78862146"/>
    <w:rsid w:val="78BB0E9E"/>
    <w:rsid w:val="78FDA4DC"/>
    <w:rsid w:val="79264D6D"/>
    <w:rsid w:val="7944FEE5"/>
    <w:rsid w:val="794C3478"/>
    <w:rsid w:val="7951F695"/>
    <w:rsid w:val="79A9ACB7"/>
    <w:rsid w:val="79D52449"/>
    <w:rsid w:val="7A5DC3B4"/>
    <w:rsid w:val="7A6E7E94"/>
    <w:rsid w:val="7A874C99"/>
    <w:rsid w:val="7A88D564"/>
    <w:rsid w:val="7A964A16"/>
    <w:rsid w:val="7A9D0497"/>
    <w:rsid w:val="7AAB6C0F"/>
    <w:rsid w:val="7AB4142B"/>
    <w:rsid w:val="7AE3FFFE"/>
    <w:rsid w:val="7AF0C934"/>
    <w:rsid w:val="7AFE48F5"/>
    <w:rsid w:val="7B28C370"/>
    <w:rsid w:val="7B787C5E"/>
    <w:rsid w:val="7C33A913"/>
    <w:rsid w:val="7C35A89E"/>
    <w:rsid w:val="7C59212D"/>
    <w:rsid w:val="7C5D2AA9"/>
    <w:rsid w:val="7C87084D"/>
    <w:rsid w:val="7C98CD12"/>
    <w:rsid w:val="7CB32C04"/>
    <w:rsid w:val="7CB8116D"/>
    <w:rsid w:val="7D242F0F"/>
    <w:rsid w:val="7D555FBE"/>
    <w:rsid w:val="7D81972D"/>
    <w:rsid w:val="7DA2A174"/>
    <w:rsid w:val="7DCEB7CE"/>
    <w:rsid w:val="7E0BEFD6"/>
    <w:rsid w:val="7E9E61D0"/>
    <w:rsid w:val="7ECFC646"/>
    <w:rsid w:val="7EF23A1A"/>
    <w:rsid w:val="7F15A7BF"/>
    <w:rsid w:val="7F685D6C"/>
    <w:rsid w:val="7FDC42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9A858"/>
  <w15:docId w15:val="{8F1A31B3-7F4B-4060-AC56-FC38EBAB5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7A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21FB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uiPriority w:val="9"/>
    <w:unhideWhenUsed/>
    <w:qFormat/>
    <w:rsid w:val="00D268D4"/>
    <w:pPr>
      <w:keepNext/>
      <w:keepLines/>
      <w:spacing w:before="160" w:after="80"/>
      <w:outlineLvl w:val="2"/>
    </w:pPr>
    <w:rPr>
      <w:rFonts w:eastAsiaTheme="minorEastAsia" w:cstheme="majorEastAsia"/>
      <w:color w:val="365F91" w:themeColor="accent1" w:themeShade="BF"/>
      <w:sz w:val="28"/>
      <w:szCs w:val="28"/>
    </w:rPr>
  </w:style>
  <w:style w:type="paragraph" w:styleId="Heading4">
    <w:name w:val="heading 4"/>
    <w:basedOn w:val="Normal"/>
    <w:next w:val="Normal"/>
    <w:uiPriority w:val="9"/>
    <w:unhideWhenUsed/>
    <w:qFormat/>
    <w:rsid w:val="00D268D4"/>
    <w:pPr>
      <w:keepNext/>
      <w:keepLines/>
      <w:spacing w:before="80" w:after="40"/>
      <w:outlineLvl w:val="3"/>
    </w:pPr>
    <w:rPr>
      <w:rFonts w:eastAsiaTheme="minorEastAsia" w:cstheme="majorEastAsia"/>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67A8"/>
    <w:pPr>
      <w:ind w:left="720"/>
      <w:contextualSpacing/>
    </w:pPr>
  </w:style>
  <w:style w:type="character" w:customStyle="1" w:styleId="Heading1Char">
    <w:name w:val="Heading 1 Char"/>
    <w:basedOn w:val="DefaultParagraphFont"/>
    <w:link w:val="Heading1"/>
    <w:uiPriority w:val="9"/>
    <w:rsid w:val="00921FB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477D90"/>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065605"/>
    <w:pPr>
      <w:tabs>
        <w:tab w:val="right" w:leader="dot" w:pos="9350"/>
      </w:tabs>
      <w:spacing w:after="100"/>
    </w:pPr>
  </w:style>
  <w:style w:type="character" w:styleId="Hyperlink">
    <w:name w:val="Hyperlink"/>
    <w:basedOn w:val="DefaultParagraphFont"/>
    <w:uiPriority w:val="99"/>
    <w:unhideWhenUsed/>
    <w:rsid w:val="00477D90"/>
    <w:rPr>
      <w:color w:val="0000FF" w:themeColor="hyperlink"/>
      <w:u w:val="single"/>
    </w:rPr>
  </w:style>
  <w:style w:type="paragraph" w:styleId="Header">
    <w:name w:val="header"/>
    <w:basedOn w:val="Normal"/>
    <w:uiPriority w:val="99"/>
    <w:unhideWhenUsed/>
    <w:rsid w:val="39DA93B5"/>
    <w:pPr>
      <w:tabs>
        <w:tab w:val="center" w:pos="4680"/>
        <w:tab w:val="right" w:pos="9360"/>
      </w:tabs>
    </w:pPr>
  </w:style>
  <w:style w:type="paragraph" w:styleId="Footer">
    <w:name w:val="footer"/>
    <w:basedOn w:val="Normal"/>
    <w:link w:val="FooterChar"/>
    <w:uiPriority w:val="99"/>
    <w:unhideWhenUsed/>
    <w:rsid w:val="39DA93B5"/>
    <w:pPr>
      <w:tabs>
        <w:tab w:val="center" w:pos="4680"/>
        <w:tab w:val="right" w:pos="9360"/>
      </w:tabs>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265D8"/>
    <w:rPr>
      <w:sz w:val="16"/>
      <w:szCs w:val="16"/>
    </w:rPr>
  </w:style>
  <w:style w:type="paragraph" w:styleId="CommentText">
    <w:name w:val="annotation text"/>
    <w:basedOn w:val="Normal"/>
    <w:link w:val="CommentTextChar"/>
    <w:uiPriority w:val="99"/>
    <w:unhideWhenUsed/>
    <w:rsid w:val="00C265D8"/>
    <w:rPr>
      <w:sz w:val="20"/>
      <w:szCs w:val="20"/>
    </w:rPr>
  </w:style>
  <w:style w:type="character" w:customStyle="1" w:styleId="CommentTextChar">
    <w:name w:val="Comment Text Char"/>
    <w:basedOn w:val="DefaultParagraphFont"/>
    <w:link w:val="CommentText"/>
    <w:uiPriority w:val="99"/>
    <w:rsid w:val="00C265D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265D8"/>
    <w:rPr>
      <w:b/>
      <w:bCs/>
    </w:rPr>
  </w:style>
  <w:style w:type="character" w:customStyle="1" w:styleId="CommentSubjectChar">
    <w:name w:val="Comment Subject Char"/>
    <w:basedOn w:val="CommentTextChar"/>
    <w:link w:val="CommentSubject"/>
    <w:uiPriority w:val="99"/>
    <w:semiHidden/>
    <w:rsid w:val="00C265D8"/>
    <w:rPr>
      <w:rFonts w:ascii="Times New Roman" w:eastAsia="Times New Roman" w:hAnsi="Times New Roman" w:cs="Times New Roman"/>
      <w:b/>
      <w:bCs/>
      <w:sz w:val="20"/>
      <w:szCs w:val="20"/>
    </w:rPr>
  </w:style>
  <w:style w:type="character" w:customStyle="1" w:styleId="FooterChar">
    <w:name w:val="Footer Char"/>
    <w:basedOn w:val="DefaultParagraphFont"/>
    <w:link w:val="Footer"/>
    <w:uiPriority w:val="99"/>
    <w:rsid w:val="00F9068C"/>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DA0867"/>
    <w:pPr>
      <w:spacing w:after="200"/>
    </w:pPr>
    <w:rPr>
      <w:i/>
      <w:iCs/>
      <w:color w:val="1F497D" w:themeColor="text2"/>
      <w:sz w:val="18"/>
      <w:szCs w:val="18"/>
    </w:rPr>
  </w:style>
  <w:style w:type="character" w:styleId="Strong">
    <w:name w:val="Strong"/>
    <w:basedOn w:val="DefaultParagraphFont"/>
    <w:uiPriority w:val="22"/>
    <w:qFormat/>
    <w:rsid w:val="005D162F"/>
    <w:rPr>
      <w:b/>
      <w:bCs/>
    </w:rPr>
  </w:style>
  <w:style w:type="paragraph" w:styleId="NoSpacing">
    <w:name w:val="No Spacing"/>
    <w:uiPriority w:val="1"/>
    <w:qFormat/>
    <w:rsid w:val="00277C3E"/>
    <w:pPr>
      <w:spacing w:after="0"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117C39"/>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431139">
      <w:bodyDiv w:val="1"/>
      <w:marLeft w:val="0"/>
      <w:marRight w:val="0"/>
      <w:marTop w:val="0"/>
      <w:marBottom w:val="0"/>
      <w:divBdr>
        <w:top w:val="none" w:sz="0" w:space="0" w:color="auto"/>
        <w:left w:val="none" w:sz="0" w:space="0" w:color="auto"/>
        <w:bottom w:val="none" w:sz="0" w:space="0" w:color="auto"/>
        <w:right w:val="none" w:sz="0" w:space="0" w:color="auto"/>
      </w:divBdr>
    </w:div>
    <w:div w:id="61024243">
      <w:bodyDiv w:val="1"/>
      <w:marLeft w:val="0"/>
      <w:marRight w:val="0"/>
      <w:marTop w:val="0"/>
      <w:marBottom w:val="0"/>
      <w:divBdr>
        <w:top w:val="none" w:sz="0" w:space="0" w:color="auto"/>
        <w:left w:val="none" w:sz="0" w:space="0" w:color="auto"/>
        <w:bottom w:val="none" w:sz="0" w:space="0" w:color="auto"/>
        <w:right w:val="none" w:sz="0" w:space="0" w:color="auto"/>
      </w:divBdr>
    </w:div>
    <w:div w:id="294720212">
      <w:bodyDiv w:val="1"/>
      <w:marLeft w:val="0"/>
      <w:marRight w:val="0"/>
      <w:marTop w:val="0"/>
      <w:marBottom w:val="0"/>
      <w:divBdr>
        <w:top w:val="none" w:sz="0" w:space="0" w:color="auto"/>
        <w:left w:val="none" w:sz="0" w:space="0" w:color="auto"/>
        <w:bottom w:val="none" w:sz="0" w:space="0" w:color="auto"/>
        <w:right w:val="none" w:sz="0" w:space="0" w:color="auto"/>
      </w:divBdr>
    </w:div>
    <w:div w:id="574243346">
      <w:bodyDiv w:val="1"/>
      <w:marLeft w:val="0"/>
      <w:marRight w:val="0"/>
      <w:marTop w:val="0"/>
      <w:marBottom w:val="0"/>
      <w:divBdr>
        <w:top w:val="none" w:sz="0" w:space="0" w:color="auto"/>
        <w:left w:val="none" w:sz="0" w:space="0" w:color="auto"/>
        <w:bottom w:val="none" w:sz="0" w:space="0" w:color="auto"/>
        <w:right w:val="none" w:sz="0" w:space="0" w:color="auto"/>
      </w:divBdr>
    </w:div>
    <w:div w:id="702512216">
      <w:bodyDiv w:val="1"/>
      <w:marLeft w:val="0"/>
      <w:marRight w:val="0"/>
      <w:marTop w:val="0"/>
      <w:marBottom w:val="0"/>
      <w:divBdr>
        <w:top w:val="none" w:sz="0" w:space="0" w:color="auto"/>
        <w:left w:val="none" w:sz="0" w:space="0" w:color="auto"/>
        <w:bottom w:val="none" w:sz="0" w:space="0" w:color="auto"/>
        <w:right w:val="none" w:sz="0" w:space="0" w:color="auto"/>
      </w:divBdr>
    </w:div>
    <w:div w:id="735401303">
      <w:bodyDiv w:val="1"/>
      <w:marLeft w:val="0"/>
      <w:marRight w:val="0"/>
      <w:marTop w:val="0"/>
      <w:marBottom w:val="0"/>
      <w:divBdr>
        <w:top w:val="none" w:sz="0" w:space="0" w:color="auto"/>
        <w:left w:val="none" w:sz="0" w:space="0" w:color="auto"/>
        <w:bottom w:val="none" w:sz="0" w:space="0" w:color="auto"/>
        <w:right w:val="none" w:sz="0" w:space="0" w:color="auto"/>
      </w:divBdr>
    </w:div>
    <w:div w:id="920913716">
      <w:bodyDiv w:val="1"/>
      <w:marLeft w:val="0"/>
      <w:marRight w:val="0"/>
      <w:marTop w:val="0"/>
      <w:marBottom w:val="0"/>
      <w:divBdr>
        <w:top w:val="none" w:sz="0" w:space="0" w:color="auto"/>
        <w:left w:val="none" w:sz="0" w:space="0" w:color="auto"/>
        <w:bottom w:val="none" w:sz="0" w:space="0" w:color="auto"/>
        <w:right w:val="none" w:sz="0" w:space="0" w:color="auto"/>
      </w:divBdr>
    </w:div>
    <w:div w:id="921842108">
      <w:bodyDiv w:val="1"/>
      <w:marLeft w:val="0"/>
      <w:marRight w:val="0"/>
      <w:marTop w:val="0"/>
      <w:marBottom w:val="0"/>
      <w:divBdr>
        <w:top w:val="none" w:sz="0" w:space="0" w:color="auto"/>
        <w:left w:val="none" w:sz="0" w:space="0" w:color="auto"/>
        <w:bottom w:val="none" w:sz="0" w:space="0" w:color="auto"/>
        <w:right w:val="none" w:sz="0" w:space="0" w:color="auto"/>
      </w:divBdr>
    </w:div>
    <w:div w:id="999385830">
      <w:bodyDiv w:val="1"/>
      <w:marLeft w:val="0"/>
      <w:marRight w:val="0"/>
      <w:marTop w:val="0"/>
      <w:marBottom w:val="0"/>
      <w:divBdr>
        <w:top w:val="none" w:sz="0" w:space="0" w:color="auto"/>
        <w:left w:val="none" w:sz="0" w:space="0" w:color="auto"/>
        <w:bottom w:val="none" w:sz="0" w:space="0" w:color="auto"/>
        <w:right w:val="none" w:sz="0" w:space="0" w:color="auto"/>
      </w:divBdr>
    </w:div>
    <w:div w:id="1052577888">
      <w:bodyDiv w:val="1"/>
      <w:marLeft w:val="0"/>
      <w:marRight w:val="0"/>
      <w:marTop w:val="0"/>
      <w:marBottom w:val="0"/>
      <w:divBdr>
        <w:top w:val="none" w:sz="0" w:space="0" w:color="auto"/>
        <w:left w:val="none" w:sz="0" w:space="0" w:color="auto"/>
        <w:bottom w:val="none" w:sz="0" w:space="0" w:color="auto"/>
        <w:right w:val="none" w:sz="0" w:space="0" w:color="auto"/>
      </w:divBdr>
    </w:div>
    <w:div w:id="1083449107">
      <w:bodyDiv w:val="1"/>
      <w:marLeft w:val="0"/>
      <w:marRight w:val="0"/>
      <w:marTop w:val="0"/>
      <w:marBottom w:val="0"/>
      <w:divBdr>
        <w:top w:val="none" w:sz="0" w:space="0" w:color="auto"/>
        <w:left w:val="none" w:sz="0" w:space="0" w:color="auto"/>
        <w:bottom w:val="none" w:sz="0" w:space="0" w:color="auto"/>
        <w:right w:val="none" w:sz="0" w:space="0" w:color="auto"/>
      </w:divBdr>
    </w:div>
    <w:div w:id="1139302314">
      <w:bodyDiv w:val="1"/>
      <w:marLeft w:val="0"/>
      <w:marRight w:val="0"/>
      <w:marTop w:val="0"/>
      <w:marBottom w:val="0"/>
      <w:divBdr>
        <w:top w:val="none" w:sz="0" w:space="0" w:color="auto"/>
        <w:left w:val="none" w:sz="0" w:space="0" w:color="auto"/>
        <w:bottom w:val="none" w:sz="0" w:space="0" w:color="auto"/>
        <w:right w:val="none" w:sz="0" w:space="0" w:color="auto"/>
      </w:divBdr>
    </w:div>
    <w:div w:id="1148283462">
      <w:bodyDiv w:val="1"/>
      <w:marLeft w:val="0"/>
      <w:marRight w:val="0"/>
      <w:marTop w:val="0"/>
      <w:marBottom w:val="0"/>
      <w:divBdr>
        <w:top w:val="none" w:sz="0" w:space="0" w:color="auto"/>
        <w:left w:val="none" w:sz="0" w:space="0" w:color="auto"/>
        <w:bottom w:val="none" w:sz="0" w:space="0" w:color="auto"/>
        <w:right w:val="none" w:sz="0" w:space="0" w:color="auto"/>
      </w:divBdr>
    </w:div>
    <w:div w:id="1150975735">
      <w:bodyDiv w:val="1"/>
      <w:marLeft w:val="0"/>
      <w:marRight w:val="0"/>
      <w:marTop w:val="0"/>
      <w:marBottom w:val="0"/>
      <w:divBdr>
        <w:top w:val="none" w:sz="0" w:space="0" w:color="auto"/>
        <w:left w:val="none" w:sz="0" w:space="0" w:color="auto"/>
        <w:bottom w:val="none" w:sz="0" w:space="0" w:color="auto"/>
        <w:right w:val="none" w:sz="0" w:space="0" w:color="auto"/>
      </w:divBdr>
    </w:div>
    <w:div w:id="1187906279">
      <w:bodyDiv w:val="1"/>
      <w:marLeft w:val="0"/>
      <w:marRight w:val="0"/>
      <w:marTop w:val="0"/>
      <w:marBottom w:val="0"/>
      <w:divBdr>
        <w:top w:val="none" w:sz="0" w:space="0" w:color="auto"/>
        <w:left w:val="none" w:sz="0" w:space="0" w:color="auto"/>
        <w:bottom w:val="none" w:sz="0" w:space="0" w:color="auto"/>
        <w:right w:val="none" w:sz="0" w:space="0" w:color="auto"/>
      </w:divBdr>
    </w:div>
    <w:div w:id="1209031679">
      <w:bodyDiv w:val="1"/>
      <w:marLeft w:val="0"/>
      <w:marRight w:val="0"/>
      <w:marTop w:val="0"/>
      <w:marBottom w:val="0"/>
      <w:divBdr>
        <w:top w:val="none" w:sz="0" w:space="0" w:color="auto"/>
        <w:left w:val="none" w:sz="0" w:space="0" w:color="auto"/>
        <w:bottom w:val="none" w:sz="0" w:space="0" w:color="auto"/>
        <w:right w:val="none" w:sz="0" w:space="0" w:color="auto"/>
      </w:divBdr>
    </w:div>
    <w:div w:id="1214661655">
      <w:bodyDiv w:val="1"/>
      <w:marLeft w:val="0"/>
      <w:marRight w:val="0"/>
      <w:marTop w:val="0"/>
      <w:marBottom w:val="0"/>
      <w:divBdr>
        <w:top w:val="none" w:sz="0" w:space="0" w:color="auto"/>
        <w:left w:val="none" w:sz="0" w:space="0" w:color="auto"/>
        <w:bottom w:val="none" w:sz="0" w:space="0" w:color="auto"/>
        <w:right w:val="none" w:sz="0" w:space="0" w:color="auto"/>
      </w:divBdr>
    </w:div>
    <w:div w:id="1236742889">
      <w:bodyDiv w:val="1"/>
      <w:marLeft w:val="0"/>
      <w:marRight w:val="0"/>
      <w:marTop w:val="0"/>
      <w:marBottom w:val="0"/>
      <w:divBdr>
        <w:top w:val="none" w:sz="0" w:space="0" w:color="auto"/>
        <w:left w:val="none" w:sz="0" w:space="0" w:color="auto"/>
        <w:bottom w:val="none" w:sz="0" w:space="0" w:color="auto"/>
        <w:right w:val="none" w:sz="0" w:space="0" w:color="auto"/>
      </w:divBdr>
    </w:div>
    <w:div w:id="1359894632">
      <w:bodyDiv w:val="1"/>
      <w:marLeft w:val="0"/>
      <w:marRight w:val="0"/>
      <w:marTop w:val="0"/>
      <w:marBottom w:val="0"/>
      <w:divBdr>
        <w:top w:val="none" w:sz="0" w:space="0" w:color="auto"/>
        <w:left w:val="none" w:sz="0" w:space="0" w:color="auto"/>
        <w:bottom w:val="none" w:sz="0" w:space="0" w:color="auto"/>
        <w:right w:val="none" w:sz="0" w:space="0" w:color="auto"/>
      </w:divBdr>
    </w:div>
    <w:div w:id="1458790572">
      <w:bodyDiv w:val="1"/>
      <w:marLeft w:val="0"/>
      <w:marRight w:val="0"/>
      <w:marTop w:val="0"/>
      <w:marBottom w:val="0"/>
      <w:divBdr>
        <w:top w:val="none" w:sz="0" w:space="0" w:color="auto"/>
        <w:left w:val="none" w:sz="0" w:space="0" w:color="auto"/>
        <w:bottom w:val="none" w:sz="0" w:space="0" w:color="auto"/>
        <w:right w:val="none" w:sz="0" w:space="0" w:color="auto"/>
      </w:divBdr>
    </w:div>
    <w:div w:id="1701514872">
      <w:bodyDiv w:val="1"/>
      <w:marLeft w:val="0"/>
      <w:marRight w:val="0"/>
      <w:marTop w:val="0"/>
      <w:marBottom w:val="0"/>
      <w:divBdr>
        <w:top w:val="none" w:sz="0" w:space="0" w:color="auto"/>
        <w:left w:val="none" w:sz="0" w:space="0" w:color="auto"/>
        <w:bottom w:val="none" w:sz="0" w:space="0" w:color="auto"/>
        <w:right w:val="none" w:sz="0" w:space="0" w:color="auto"/>
      </w:divBdr>
    </w:div>
    <w:div w:id="1704860211">
      <w:bodyDiv w:val="1"/>
      <w:marLeft w:val="0"/>
      <w:marRight w:val="0"/>
      <w:marTop w:val="0"/>
      <w:marBottom w:val="0"/>
      <w:divBdr>
        <w:top w:val="none" w:sz="0" w:space="0" w:color="auto"/>
        <w:left w:val="none" w:sz="0" w:space="0" w:color="auto"/>
        <w:bottom w:val="none" w:sz="0" w:space="0" w:color="auto"/>
        <w:right w:val="none" w:sz="0" w:space="0" w:color="auto"/>
      </w:divBdr>
    </w:div>
    <w:div w:id="1742870375">
      <w:bodyDiv w:val="1"/>
      <w:marLeft w:val="0"/>
      <w:marRight w:val="0"/>
      <w:marTop w:val="0"/>
      <w:marBottom w:val="0"/>
      <w:divBdr>
        <w:top w:val="none" w:sz="0" w:space="0" w:color="auto"/>
        <w:left w:val="none" w:sz="0" w:space="0" w:color="auto"/>
        <w:bottom w:val="none" w:sz="0" w:space="0" w:color="auto"/>
        <w:right w:val="none" w:sz="0" w:space="0" w:color="auto"/>
      </w:divBdr>
    </w:div>
    <w:div w:id="1827236586">
      <w:bodyDiv w:val="1"/>
      <w:marLeft w:val="0"/>
      <w:marRight w:val="0"/>
      <w:marTop w:val="0"/>
      <w:marBottom w:val="0"/>
      <w:divBdr>
        <w:top w:val="none" w:sz="0" w:space="0" w:color="auto"/>
        <w:left w:val="none" w:sz="0" w:space="0" w:color="auto"/>
        <w:bottom w:val="none" w:sz="0" w:space="0" w:color="auto"/>
        <w:right w:val="none" w:sz="0" w:space="0" w:color="auto"/>
      </w:divBdr>
    </w:div>
    <w:div w:id="1942831610">
      <w:bodyDiv w:val="1"/>
      <w:marLeft w:val="0"/>
      <w:marRight w:val="0"/>
      <w:marTop w:val="0"/>
      <w:marBottom w:val="0"/>
      <w:divBdr>
        <w:top w:val="none" w:sz="0" w:space="0" w:color="auto"/>
        <w:left w:val="none" w:sz="0" w:space="0" w:color="auto"/>
        <w:bottom w:val="none" w:sz="0" w:space="0" w:color="auto"/>
        <w:right w:val="none" w:sz="0" w:space="0" w:color="auto"/>
      </w:divBdr>
    </w:div>
    <w:div w:id="1968117779">
      <w:bodyDiv w:val="1"/>
      <w:marLeft w:val="0"/>
      <w:marRight w:val="0"/>
      <w:marTop w:val="0"/>
      <w:marBottom w:val="0"/>
      <w:divBdr>
        <w:top w:val="none" w:sz="0" w:space="0" w:color="auto"/>
        <w:left w:val="none" w:sz="0" w:space="0" w:color="auto"/>
        <w:bottom w:val="none" w:sz="0" w:space="0" w:color="auto"/>
        <w:right w:val="none" w:sz="0" w:space="0" w:color="auto"/>
      </w:divBdr>
    </w:div>
    <w:div w:id="2023511529">
      <w:bodyDiv w:val="1"/>
      <w:marLeft w:val="0"/>
      <w:marRight w:val="0"/>
      <w:marTop w:val="0"/>
      <w:marBottom w:val="0"/>
      <w:divBdr>
        <w:top w:val="none" w:sz="0" w:space="0" w:color="auto"/>
        <w:left w:val="none" w:sz="0" w:space="0" w:color="auto"/>
        <w:bottom w:val="none" w:sz="0" w:space="0" w:color="auto"/>
        <w:right w:val="none" w:sz="0" w:space="0" w:color="auto"/>
      </w:divBdr>
    </w:div>
    <w:div w:id="2035417487">
      <w:bodyDiv w:val="1"/>
      <w:marLeft w:val="0"/>
      <w:marRight w:val="0"/>
      <w:marTop w:val="0"/>
      <w:marBottom w:val="0"/>
      <w:divBdr>
        <w:top w:val="none" w:sz="0" w:space="0" w:color="auto"/>
        <w:left w:val="none" w:sz="0" w:space="0" w:color="auto"/>
        <w:bottom w:val="none" w:sz="0" w:space="0" w:color="auto"/>
        <w:right w:val="none" w:sz="0" w:space="0" w:color="auto"/>
      </w:divBdr>
    </w:div>
    <w:div w:id="2129006056">
      <w:bodyDiv w:val="1"/>
      <w:marLeft w:val="0"/>
      <w:marRight w:val="0"/>
      <w:marTop w:val="0"/>
      <w:marBottom w:val="0"/>
      <w:divBdr>
        <w:top w:val="none" w:sz="0" w:space="0" w:color="auto"/>
        <w:left w:val="none" w:sz="0" w:space="0" w:color="auto"/>
        <w:bottom w:val="none" w:sz="0" w:space="0" w:color="auto"/>
        <w:right w:val="none" w:sz="0" w:space="0" w:color="auto"/>
      </w:divBdr>
    </w:div>
    <w:div w:id="2139374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tmp"/><Relationship Id="rId21" Type="http://schemas.openxmlformats.org/officeDocument/2006/relationships/image" Target="media/image10.pn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tmp"/><Relationship Id="rId33" Type="http://schemas.openxmlformats.org/officeDocument/2006/relationships/image" Target="media/image22.png"/><Relationship Id="rId38"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2.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7517A-78A1-475C-9A15-B7B711D7A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1</Pages>
  <Words>4141</Words>
  <Characters>23606</Characters>
  <Application>Microsoft Office Word</Application>
  <DocSecurity>4</DocSecurity>
  <Lines>196</Lines>
  <Paragraphs>55</Paragraphs>
  <ScaleCrop>false</ScaleCrop>
  <Company/>
  <LinksUpToDate>false</LinksUpToDate>
  <CharactersWithSpaces>27692</CharactersWithSpaces>
  <SharedDoc>false</SharedDoc>
  <HLinks>
    <vt:vector size="90" baseType="variant">
      <vt:variant>
        <vt:i4>1900603</vt:i4>
      </vt:variant>
      <vt:variant>
        <vt:i4>86</vt:i4>
      </vt:variant>
      <vt:variant>
        <vt:i4>0</vt:i4>
      </vt:variant>
      <vt:variant>
        <vt:i4>5</vt:i4>
      </vt:variant>
      <vt:variant>
        <vt:lpwstr/>
      </vt:variant>
      <vt:variant>
        <vt:lpwstr>_Toc184467817</vt:lpwstr>
      </vt:variant>
      <vt:variant>
        <vt:i4>1900603</vt:i4>
      </vt:variant>
      <vt:variant>
        <vt:i4>80</vt:i4>
      </vt:variant>
      <vt:variant>
        <vt:i4>0</vt:i4>
      </vt:variant>
      <vt:variant>
        <vt:i4>5</vt:i4>
      </vt:variant>
      <vt:variant>
        <vt:lpwstr/>
      </vt:variant>
      <vt:variant>
        <vt:lpwstr>_Toc184467816</vt:lpwstr>
      </vt:variant>
      <vt:variant>
        <vt:i4>1900603</vt:i4>
      </vt:variant>
      <vt:variant>
        <vt:i4>74</vt:i4>
      </vt:variant>
      <vt:variant>
        <vt:i4>0</vt:i4>
      </vt:variant>
      <vt:variant>
        <vt:i4>5</vt:i4>
      </vt:variant>
      <vt:variant>
        <vt:lpwstr/>
      </vt:variant>
      <vt:variant>
        <vt:lpwstr>_Toc184467815</vt:lpwstr>
      </vt:variant>
      <vt:variant>
        <vt:i4>1900603</vt:i4>
      </vt:variant>
      <vt:variant>
        <vt:i4>68</vt:i4>
      </vt:variant>
      <vt:variant>
        <vt:i4>0</vt:i4>
      </vt:variant>
      <vt:variant>
        <vt:i4>5</vt:i4>
      </vt:variant>
      <vt:variant>
        <vt:lpwstr/>
      </vt:variant>
      <vt:variant>
        <vt:lpwstr>_Toc184467814</vt:lpwstr>
      </vt:variant>
      <vt:variant>
        <vt:i4>1900603</vt:i4>
      </vt:variant>
      <vt:variant>
        <vt:i4>62</vt:i4>
      </vt:variant>
      <vt:variant>
        <vt:i4>0</vt:i4>
      </vt:variant>
      <vt:variant>
        <vt:i4>5</vt:i4>
      </vt:variant>
      <vt:variant>
        <vt:lpwstr/>
      </vt:variant>
      <vt:variant>
        <vt:lpwstr>_Toc184467813</vt:lpwstr>
      </vt:variant>
      <vt:variant>
        <vt:i4>1900603</vt:i4>
      </vt:variant>
      <vt:variant>
        <vt:i4>56</vt:i4>
      </vt:variant>
      <vt:variant>
        <vt:i4>0</vt:i4>
      </vt:variant>
      <vt:variant>
        <vt:i4>5</vt:i4>
      </vt:variant>
      <vt:variant>
        <vt:lpwstr/>
      </vt:variant>
      <vt:variant>
        <vt:lpwstr>_Toc184467812</vt:lpwstr>
      </vt:variant>
      <vt:variant>
        <vt:i4>1900603</vt:i4>
      </vt:variant>
      <vt:variant>
        <vt:i4>50</vt:i4>
      </vt:variant>
      <vt:variant>
        <vt:i4>0</vt:i4>
      </vt:variant>
      <vt:variant>
        <vt:i4>5</vt:i4>
      </vt:variant>
      <vt:variant>
        <vt:lpwstr/>
      </vt:variant>
      <vt:variant>
        <vt:lpwstr>_Toc184467811</vt:lpwstr>
      </vt:variant>
      <vt:variant>
        <vt:i4>1900603</vt:i4>
      </vt:variant>
      <vt:variant>
        <vt:i4>44</vt:i4>
      </vt:variant>
      <vt:variant>
        <vt:i4>0</vt:i4>
      </vt:variant>
      <vt:variant>
        <vt:i4>5</vt:i4>
      </vt:variant>
      <vt:variant>
        <vt:lpwstr/>
      </vt:variant>
      <vt:variant>
        <vt:lpwstr>_Toc184467810</vt:lpwstr>
      </vt:variant>
      <vt:variant>
        <vt:i4>1835067</vt:i4>
      </vt:variant>
      <vt:variant>
        <vt:i4>38</vt:i4>
      </vt:variant>
      <vt:variant>
        <vt:i4>0</vt:i4>
      </vt:variant>
      <vt:variant>
        <vt:i4>5</vt:i4>
      </vt:variant>
      <vt:variant>
        <vt:lpwstr/>
      </vt:variant>
      <vt:variant>
        <vt:lpwstr>_Toc184467809</vt:lpwstr>
      </vt:variant>
      <vt:variant>
        <vt:i4>1835067</vt:i4>
      </vt:variant>
      <vt:variant>
        <vt:i4>32</vt:i4>
      </vt:variant>
      <vt:variant>
        <vt:i4>0</vt:i4>
      </vt:variant>
      <vt:variant>
        <vt:i4>5</vt:i4>
      </vt:variant>
      <vt:variant>
        <vt:lpwstr/>
      </vt:variant>
      <vt:variant>
        <vt:lpwstr>_Toc184467808</vt:lpwstr>
      </vt:variant>
      <vt:variant>
        <vt:i4>1835067</vt:i4>
      </vt:variant>
      <vt:variant>
        <vt:i4>26</vt:i4>
      </vt:variant>
      <vt:variant>
        <vt:i4>0</vt:i4>
      </vt:variant>
      <vt:variant>
        <vt:i4>5</vt:i4>
      </vt:variant>
      <vt:variant>
        <vt:lpwstr/>
      </vt:variant>
      <vt:variant>
        <vt:lpwstr>_Toc184467807</vt:lpwstr>
      </vt:variant>
      <vt:variant>
        <vt:i4>1835067</vt:i4>
      </vt:variant>
      <vt:variant>
        <vt:i4>20</vt:i4>
      </vt:variant>
      <vt:variant>
        <vt:i4>0</vt:i4>
      </vt:variant>
      <vt:variant>
        <vt:i4>5</vt:i4>
      </vt:variant>
      <vt:variant>
        <vt:lpwstr/>
      </vt:variant>
      <vt:variant>
        <vt:lpwstr>_Toc184467806</vt:lpwstr>
      </vt:variant>
      <vt:variant>
        <vt:i4>1835067</vt:i4>
      </vt:variant>
      <vt:variant>
        <vt:i4>14</vt:i4>
      </vt:variant>
      <vt:variant>
        <vt:i4>0</vt:i4>
      </vt:variant>
      <vt:variant>
        <vt:i4>5</vt:i4>
      </vt:variant>
      <vt:variant>
        <vt:lpwstr/>
      </vt:variant>
      <vt:variant>
        <vt:lpwstr>_Toc184467805</vt:lpwstr>
      </vt:variant>
      <vt:variant>
        <vt:i4>1835067</vt:i4>
      </vt:variant>
      <vt:variant>
        <vt:i4>8</vt:i4>
      </vt:variant>
      <vt:variant>
        <vt:i4>0</vt:i4>
      </vt:variant>
      <vt:variant>
        <vt:i4>5</vt:i4>
      </vt:variant>
      <vt:variant>
        <vt:lpwstr/>
      </vt:variant>
      <vt:variant>
        <vt:lpwstr>_Toc184467804</vt:lpwstr>
      </vt:variant>
      <vt:variant>
        <vt:i4>1835067</vt:i4>
      </vt:variant>
      <vt:variant>
        <vt:i4>2</vt:i4>
      </vt:variant>
      <vt:variant>
        <vt:i4>0</vt:i4>
      </vt:variant>
      <vt:variant>
        <vt:i4>5</vt:i4>
      </vt:variant>
      <vt:variant>
        <vt:lpwstr/>
      </vt:variant>
      <vt:variant>
        <vt:lpwstr>_Toc184467803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Amelie Echeverria</dc:creator>
  <cp:keywords/>
  <cp:lastModifiedBy>Kendal K Frazier</cp:lastModifiedBy>
  <cp:revision>291</cp:revision>
  <dcterms:created xsi:type="dcterms:W3CDTF">2024-12-01T02:32:00Z</dcterms:created>
  <dcterms:modified xsi:type="dcterms:W3CDTF">2024-12-07T18:46:00Z</dcterms:modified>
</cp:coreProperties>
</file>